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8CA" w:rsidRPr="00BE28CA" w:rsidRDefault="00BE28CA" w:rsidP="00BE28CA">
      <w:pPr>
        <w:spacing w:after="0" w:line="295" w:lineRule="atLeast"/>
        <w:outlineLvl w:val="0"/>
        <w:rPr>
          <w:rFonts w:ascii="QlassikMediumRegular" w:eastAsia="Times New Roman" w:hAnsi="QlassikMediumRegular" w:cs="Times New Roman"/>
          <w:color w:val="274891"/>
          <w:kern w:val="36"/>
          <w:sz w:val="36"/>
          <w:szCs w:val="36"/>
          <w:lang w:eastAsia="es-ES"/>
        </w:rPr>
      </w:pPr>
      <w:bookmarkStart w:id="0" w:name="_GoBack"/>
      <w:bookmarkEnd w:id="0"/>
      <w:r w:rsidRPr="00BE28CA">
        <w:rPr>
          <w:rFonts w:ascii="QlassikMediumRegular" w:eastAsia="Times New Roman" w:hAnsi="QlassikMediumRegular" w:cs="Times New Roman"/>
          <w:color w:val="274891"/>
          <w:kern w:val="36"/>
          <w:sz w:val="36"/>
          <w:szCs w:val="36"/>
          <w:lang w:eastAsia="es-ES"/>
        </w:rPr>
        <w:t>Ayudas a la mejora</w:t>
      </w:r>
      <w:r w:rsidR="00D519F2">
        <w:rPr>
          <w:rFonts w:ascii="QlassikMediumRegular" w:eastAsia="Times New Roman" w:hAnsi="QlassikMediumRegular" w:cs="Times New Roman"/>
          <w:color w:val="274891"/>
          <w:kern w:val="36"/>
          <w:sz w:val="36"/>
          <w:szCs w:val="36"/>
          <w:lang w:eastAsia="es-ES"/>
        </w:rPr>
        <w:t xml:space="preserve"> del rendimiento</w:t>
      </w:r>
      <w:r w:rsidRPr="00BE28CA">
        <w:rPr>
          <w:rFonts w:ascii="QlassikMediumRegular" w:eastAsia="Times New Roman" w:hAnsi="QlassikMediumRegular" w:cs="Times New Roman"/>
          <w:color w:val="274891"/>
          <w:kern w:val="36"/>
          <w:sz w:val="36"/>
          <w:szCs w:val="36"/>
          <w:lang w:eastAsia="es-ES"/>
        </w:rPr>
        <w:t xml:space="preserve"> y </w:t>
      </w:r>
      <w:r w:rsidR="00D519F2">
        <w:rPr>
          <w:rFonts w:ascii="QlassikMediumRegular" w:eastAsia="Times New Roman" w:hAnsi="QlassikMediumRegular" w:cs="Times New Roman"/>
          <w:color w:val="274891"/>
          <w:kern w:val="36"/>
          <w:sz w:val="36"/>
          <w:szCs w:val="36"/>
          <w:lang w:eastAsia="es-ES"/>
        </w:rPr>
        <w:t>sostenibilidad</w:t>
      </w:r>
      <w:r w:rsidRPr="00BE28CA">
        <w:rPr>
          <w:rFonts w:ascii="QlassikMediumRegular" w:eastAsia="Times New Roman" w:hAnsi="QlassikMediumRegular" w:cs="Times New Roman"/>
          <w:color w:val="274891"/>
          <w:kern w:val="36"/>
          <w:sz w:val="36"/>
          <w:szCs w:val="36"/>
          <w:lang w:eastAsia="es-ES"/>
        </w:rPr>
        <w:t xml:space="preserve"> </w:t>
      </w:r>
      <w:r w:rsidR="00D519F2">
        <w:rPr>
          <w:rFonts w:ascii="QlassikMediumRegular" w:eastAsia="Times New Roman" w:hAnsi="QlassikMediumRegular" w:cs="Times New Roman"/>
          <w:color w:val="274891"/>
          <w:kern w:val="36"/>
          <w:sz w:val="36"/>
          <w:szCs w:val="36"/>
          <w:lang w:eastAsia="es-ES"/>
        </w:rPr>
        <w:t xml:space="preserve">global </w:t>
      </w:r>
      <w:r w:rsidRPr="00BE28CA">
        <w:rPr>
          <w:rFonts w:ascii="QlassikMediumRegular" w:eastAsia="Times New Roman" w:hAnsi="QlassikMediumRegular" w:cs="Times New Roman"/>
          <w:color w:val="274891"/>
          <w:kern w:val="36"/>
          <w:sz w:val="36"/>
          <w:szCs w:val="36"/>
          <w:lang w:eastAsia="es-ES"/>
        </w:rPr>
        <w:t xml:space="preserve">de </w:t>
      </w:r>
      <w:r w:rsidR="00D519F2">
        <w:rPr>
          <w:rFonts w:ascii="QlassikMediumRegular" w:eastAsia="Times New Roman" w:hAnsi="QlassikMediumRegular" w:cs="Times New Roman"/>
          <w:color w:val="274891"/>
          <w:kern w:val="36"/>
          <w:sz w:val="36"/>
          <w:szCs w:val="36"/>
          <w:lang w:eastAsia="es-ES"/>
        </w:rPr>
        <w:t xml:space="preserve">las </w:t>
      </w:r>
      <w:r w:rsidRPr="00BE28CA">
        <w:rPr>
          <w:rFonts w:ascii="QlassikMediumRegular" w:eastAsia="Times New Roman" w:hAnsi="QlassikMediumRegular" w:cs="Times New Roman"/>
          <w:color w:val="274891"/>
          <w:kern w:val="36"/>
          <w:sz w:val="36"/>
          <w:szCs w:val="36"/>
          <w:lang w:eastAsia="es-ES"/>
        </w:rPr>
        <w:t>explotaciones agrarias</w:t>
      </w:r>
      <w:r w:rsidR="00D519F2">
        <w:rPr>
          <w:rFonts w:ascii="QlassikMediumRegular" w:eastAsia="Times New Roman" w:hAnsi="QlassikMediumRegular" w:cs="Times New Roman"/>
          <w:color w:val="274891"/>
          <w:kern w:val="36"/>
          <w:sz w:val="36"/>
          <w:szCs w:val="36"/>
          <w:lang w:eastAsia="es-ES"/>
        </w:rPr>
        <w:t>: modernización genérica de explotaciones agrarias.</w:t>
      </w:r>
    </w:p>
    <w:p w:rsidR="00BE28CA" w:rsidRPr="00BE28CA" w:rsidRDefault="00E4306F" w:rsidP="00BE28CA">
      <w:pPr>
        <w:spacing w:before="240" w:after="240" w:line="295" w:lineRule="atLeast"/>
        <w:rPr>
          <w:rFonts w:ascii="QlassikMediumRegular" w:eastAsia="Times New Roman" w:hAnsi="QlassikMediumRegular" w:cs="Times New Roman"/>
          <w:color w:val="444444"/>
          <w:sz w:val="24"/>
          <w:szCs w:val="24"/>
          <w:lang w:eastAsia="es-ES"/>
        </w:rPr>
      </w:pPr>
      <w:r>
        <w:rPr>
          <w:rFonts w:ascii="QlassikMediumRegular" w:eastAsia="Times New Roman" w:hAnsi="QlassikMediumRegular" w:cs="Times New Roman"/>
          <w:color w:val="444444"/>
          <w:sz w:val="24"/>
          <w:szCs w:val="24"/>
          <w:lang w:eastAsia="es-ES"/>
        </w:rPr>
        <w:pict>
          <v:rect id="_x0000_i1025" style="width:0;height:.75pt" o:hralign="center" o:hrstd="t" o:hrnoshade="t" o:hr="t" fillcolor="#ccc" stroked="f"/>
        </w:pict>
      </w:r>
    </w:p>
    <w:p w:rsidR="00BE28CA" w:rsidRPr="00BE28CA" w:rsidRDefault="00D519F2" w:rsidP="00BE28CA">
      <w:pPr>
        <w:spacing w:after="127" w:line="295" w:lineRule="atLeast"/>
        <w:rPr>
          <w:rFonts w:ascii="QlassikMediumRegular" w:eastAsia="Times New Roman" w:hAnsi="QlassikMediumRegular" w:cs="Times New Roman"/>
          <w:color w:val="008DB1"/>
          <w:sz w:val="27"/>
          <w:szCs w:val="27"/>
          <w:lang w:eastAsia="es-ES"/>
        </w:rPr>
      </w:pPr>
      <w:r>
        <w:rPr>
          <w:rFonts w:ascii="QlassikMediumRegular" w:eastAsia="Times New Roman" w:hAnsi="QlassikMediumRegular" w:cs="Times New Roman"/>
          <w:color w:val="008DB1"/>
          <w:sz w:val="27"/>
          <w:szCs w:val="27"/>
          <w:lang w:eastAsia="es-ES"/>
        </w:rPr>
        <w:t>Organismo</w:t>
      </w:r>
    </w:p>
    <w:p w:rsidR="00BE28CA" w:rsidRPr="00BE28CA" w:rsidRDefault="00BE28CA" w:rsidP="00BE28CA">
      <w:pPr>
        <w:spacing w:line="295" w:lineRule="atLeast"/>
        <w:jc w:val="both"/>
        <w:rPr>
          <w:rFonts w:ascii="QlassikMediumRegular" w:eastAsia="Times New Roman" w:hAnsi="QlassikMediumRegular" w:cs="Times New Roman"/>
          <w:color w:val="444444"/>
          <w:sz w:val="24"/>
          <w:szCs w:val="24"/>
          <w:lang w:eastAsia="es-ES"/>
        </w:rPr>
      </w:pPr>
      <w:r w:rsidRPr="00BE28CA">
        <w:rPr>
          <w:rFonts w:ascii="QlassikMediumRegular" w:eastAsia="Times New Roman" w:hAnsi="QlassikMediumRegular" w:cs="Times New Roman"/>
          <w:color w:val="444444"/>
          <w:sz w:val="24"/>
          <w:szCs w:val="24"/>
          <w:lang w:eastAsia="es-ES"/>
        </w:rPr>
        <w:t xml:space="preserve">Consejería </w:t>
      </w:r>
      <w:r w:rsidR="00D519F2">
        <w:rPr>
          <w:rFonts w:ascii="QlassikMediumRegular" w:eastAsia="Times New Roman" w:hAnsi="QlassikMediumRegular" w:cs="Times New Roman"/>
          <w:color w:val="444444"/>
          <w:sz w:val="24"/>
          <w:szCs w:val="24"/>
          <w:lang w:eastAsia="es-ES"/>
        </w:rPr>
        <w:t xml:space="preserve">de Agricultura, Pesca y Desarrollo </w:t>
      </w:r>
      <w:r w:rsidRPr="00BE28CA">
        <w:rPr>
          <w:rFonts w:ascii="QlassikMediumRegular" w:eastAsia="Times New Roman" w:hAnsi="QlassikMediumRegular" w:cs="Times New Roman"/>
          <w:color w:val="444444"/>
          <w:sz w:val="24"/>
          <w:szCs w:val="24"/>
          <w:lang w:eastAsia="es-ES"/>
        </w:rPr>
        <w:t xml:space="preserve">Rural. </w:t>
      </w:r>
    </w:p>
    <w:p w:rsidR="00BE28CA" w:rsidRPr="00BE28CA" w:rsidRDefault="00BE28CA" w:rsidP="00BE28CA">
      <w:pPr>
        <w:spacing w:after="127" w:line="295" w:lineRule="atLeast"/>
        <w:rPr>
          <w:rFonts w:ascii="QlassikMediumRegular" w:eastAsia="Times New Roman" w:hAnsi="QlassikMediumRegular" w:cs="Times New Roman"/>
          <w:color w:val="008DB1"/>
          <w:sz w:val="27"/>
          <w:szCs w:val="27"/>
          <w:lang w:eastAsia="es-ES"/>
        </w:rPr>
      </w:pPr>
      <w:r w:rsidRPr="00BE28CA">
        <w:rPr>
          <w:rFonts w:ascii="QlassikMediumRegular" w:eastAsia="Times New Roman" w:hAnsi="QlassikMediumRegular" w:cs="Times New Roman"/>
          <w:color w:val="008DB1"/>
          <w:sz w:val="27"/>
          <w:szCs w:val="27"/>
          <w:lang w:eastAsia="es-ES"/>
        </w:rPr>
        <w:t>Finalidad</w:t>
      </w:r>
    </w:p>
    <w:p w:rsidR="00BE28CA" w:rsidRPr="00BE28CA" w:rsidRDefault="00BE28CA" w:rsidP="00BE28CA">
      <w:pPr>
        <w:spacing w:line="295" w:lineRule="atLeast"/>
        <w:jc w:val="both"/>
        <w:rPr>
          <w:rFonts w:ascii="QlassikMediumRegular" w:eastAsia="Times New Roman" w:hAnsi="QlassikMediumRegular" w:cs="Times New Roman"/>
          <w:color w:val="444444"/>
          <w:sz w:val="24"/>
          <w:szCs w:val="24"/>
          <w:lang w:eastAsia="es-ES"/>
        </w:rPr>
      </w:pPr>
      <w:r w:rsidRPr="00BE28CA">
        <w:rPr>
          <w:rFonts w:ascii="QlassikMediumRegular" w:eastAsia="Times New Roman" w:hAnsi="QlassikMediumRegular" w:cs="Times New Roman"/>
          <w:color w:val="444444"/>
          <w:sz w:val="24"/>
          <w:szCs w:val="24"/>
          <w:lang w:eastAsia="es-ES"/>
        </w:rPr>
        <w:t xml:space="preserve">Incrementar la competitividad de las explotaciones, </w:t>
      </w:r>
      <w:r w:rsidR="00D519F2">
        <w:rPr>
          <w:rFonts w:ascii="QlassikMediumRegular" w:eastAsia="Times New Roman" w:hAnsi="QlassikMediumRegular" w:cs="Times New Roman"/>
          <w:color w:val="444444"/>
          <w:sz w:val="24"/>
          <w:szCs w:val="24"/>
          <w:lang w:eastAsia="es-ES"/>
        </w:rPr>
        <w:t>mejorando resultados económicos de las explotaciones agrarias y facilitando la reestructuración y modernización de las mismas, en particular con objeto de incrementar su participación y orientación hacia el mercado, así como la diversificación agrícola.</w:t>
      </w:r>
    </w:p>
    <w:p w:rsidR="00D519F2" w:rsidRDefault="00D519F2" w:rsidP="00BE28CA">
      <w:pPr>
        <w:spacing w:after="127" w:line="295" w:lineRule="atLeast"/>
        <w:rPr>
          <w:rFonts w:ascii="QlassikMediumRegular" w:eastAsia="Times New Roman" w:hAnsi="QlassikMediumRegular" w:cs="Times New Roman"/>
          <w:color w:val="008DB1"/>
          <w:sz w:val="27"/>
          <w:szCs w:val="27"/>
          <w:lang w:eastAsia="es-ES"/>
        </w:rPr>
      </w:pPr>
    </w:p>
    <w:p w:rsidR="00BE28CA" w:rsidRPr="00BE28CA" w:rsidRDefault="00BE28CA" w:rsidP="00BE28CA">
      <w:pPr>
        <w:spacing w:after="127" w:line="295" w:lineRule="atLeast"/>
        <w:rPr>
          <w:rFonts w:ascii="QlassikMediumRegular" w:eastAsia="Times New Roman" w:hAnsi="QlassikMediumRegular" w:cs="Times New Roman"/>
          <w:color w:val="008DB1"/>
          <w:sz w:val="27"/>
          <w:szCs w:val="27"/>
          <w:lang w:eastAsia="es-ES"/>
        </w:rPr>
      </w:pPr>
      <w:r w:rsidRPr="00BE28CA">
        <w:rPr>
          <w:rFonts w:ascii="QlassikMediumRegular" w:eastAsia="Times New Roman" w:hAnsi="QlassikMediumRegular" w:cs="Times New Roman"/>
          <w:color w:val="008DB1"/>
          <w:sz w:val="27"/>
          <w:szCs w:val="27"/>
          <w:lang w:eastAsia="es-ES"/>
        </w:rPr>
        <w:t>Destinatarios</w:t>
      </w:r>
    </w:p>
    <w:p w:rsidR="00D519F2" w:rsidRDefault="00BE28CA" w:rsidP="00D519F2">
      <w:pPr>
        <w:numPr>
          <w:ilvl w:val="0"/>
          <w:numId w:val="2"/>
        </w:numPr>
        <w:spacing w:after="0" w:line="295" w:lineRule="atLeast"/>
        <w:ind w:left="276"/>
        <w:jc w:val="both"/>
        <w:rPr>
          <w:rFonts w:ascii="QlassikMediumRegular" w:eastAsia="Times New Roman" w:hAnsi="QlassikMediumRegular" w:cs="Times New Roman"/>
          <w:color w:val="444444"/>
          <w:sz w:val="24"/>
          <w:szCs w:val="24"/>
          <w:lang w:eastAsia="es-ES"/>
        </w:rPr>
      </w:pPr>
      <w:r w:rsidRPr="00BE28CA">
        <w:rPr>
          <w:rFonts w:ascii="QlassikMediumRegular" w:eastAsia="Times New Roman" w:hAnsi="QlassikMediumRegular" w:cs="Times New Roman"/>
          <w:color w:val="444444"/>
          <w:sz w:val="24"/>
          <w:szCs w:val="24"/>
          <w:lang w:eastAsia="es-ES"/>
        </w:rPr>
        <w:t>Personas físicas</w:t>
      </w:r>
      <w:r w:rsidR="00D519F2">
        <w:rPr>
          <w:rFonts w:ascii="QlassikMediumRegular" w:eastAsia="Times New Roman" w:hAnsi="QlassikMediumRegular" w:cs="Times New Roman"/>
          <w:color w:val="444444"/>
          <w:sz w:val="24"/>
          <w:szCs w:val="24"/>
          <w:lang w:eastAsia="es-ES"/>
        </w:rPr>
        <w:t xml:space="preserve"> y jurídicas titulares de explotaciones agrarias ubicadas en la Comunidad Autónoma Andaluza</w:t>
      </w:r>
    </w:p>
    <w:p w:rsidR="00BE28CA" w:rsidRPr="00BE28CA" w:rsidRDefault="00BE28CA" w:rsidP="00D519F2">
      <w:pPr>
        <w:numPr>
          <w:ilvl w:val="0"/>
          <w:numId w:val="2"/>
        </w:numPr>
        <w:spacing w:after="0" w:line="295" w:lineRule="atLeast"/>
        <w:ind w:left="276"/>
        <w:jc w:val="both"/>
        <w:rPr>
          <w:rFonts w:ascii="QlassikMediumRegular" w:eastAsia="Times New Roman" w:hAnsi="QlassikMediumRegular" w:cs="Times New Roman"/>
          <w:color w:val="444444"/>
          <w:sz w:val="24"/>
          <w:szCs w:val="24"/>
          <w:lang w:eastAsia="es-ES"/>
        </w:rPr>
      </w:pPr>
      <w:r w:rsidRPr="00BE28CA">
        <w:rPr>
          <w:rFonts w:ascii="QlassikMediumRegular" w:eastAsia="Times New Roman" w:hAnsi="QlassikMediumRegular" w:cs="Times New Roman"/>
          <w:color w:val="444444"/>
          <w:sz w:val="24"/>
          <w:szCs w:val="24"/>
          <w:lang w:eastAsia="es-ES"/>
        </w:rPr>
        <w:t>Jóvenes agricultores beneficiarios de la Medida 1.1.2. del PDR 07-13.</w:t>
      </w:r>
    </w:p>
    <w:p w:rsidR="00D519F2" w:rsidRDefault="00D519F2" w:rsidP="00BE28CA">
      <w:pPr>
        <w:spacing w:after="127" w:line="295" w:lineRule="atLeast"/>
        <w:rPr>
          <w:rFonts w:ascii="QlassikMediumRegular" w:eastAsia="Times New Roman" w:hAnsi="QlassikMediumRegular" w:cs="Times New Roman"/>
          <w:color w:val="008DB1"/>
          <w:sz w:val="27"/>
          <w:szCs w:val="27"/>
          <w:lang w:eastAsia="es-ES"/>
        </w:rPr>
      </w:pPr>
    </w:p>
    <w:p w:rsidR="00BE28CA" w:rsidRPr="00BE28CA" w:rsidRDefault="00BE28CA" w:rsidP="00BE28CA">
      <w:pPr>
        <w:spacing w:after="127" w:line="295" w:lineRule="atLeast"/>
        <w:rPr>
          <w:rFonts w:ascii="QlassikMediumRegular" w:eastAsia="Times New Roman" w:hAnsi="QlassikMediumRegular" w:cs="Times New Roman"/>
          <w:color w:val="008DB1"/>
          <w:sz w:val="27"/>
          <w:szCs w:val="27"/>
          <w:lang w:eastAsia="es-ES"/>
        </w:rPr>
      </w:pPr>
      <w:r w:rsidRPr="00BE28CA">
        <w:rPr>
          <w:rFonts w:ascii="QlassikMediumRegular" w:eastAsia="Times New Roman" w:hAnsi="QlassikMediumRegular" w:cs="Times New Roman"/>
          <w:color w:val="008DB1"/>
          <w:sz w:val="27"/>
          <w:szCs w:val="27"/>
          <w:lang w:eastAsia="es-ES"/>
        </w:rPr>
        <w:t>Requisitos</w:t>
      </w:r>
      <w:r w:rsidR="00D519F2">
        <w:rPr>
          <w:rFonts w:ascii="QlassikMediumRegular" w:eastAsia="Times New Roman" w:hAnsi="QlassikMediumRegular" w:cs="Times New Roman"/>
          <w:color w:val="008DB1"/>
          <w:sz w:val="27"/>
          <w:szCs w:val="27"/>
          <w:lang w:eastAsia="es-ES"/>
        </w:rPr>
        <w:t xml:space="preserve"> relativos a la persona o entidad solicitante:</w:t>
      </w:r>
    </w:p>
    <w:p w:rsidR="00BE28CA" w:rsidRPr="00BE28CA" w:rsidRDefault="00BE28CA" w:rsidP="00BE28CA">
      <w:pPr>
        <w:spacing w:after="0" w:line="295" w:lineRule="atLeast"/>
        <w:jc w:val="both"/>
        <w:rPr>
          <w:rFonts w:ascii="QlassikMediumRegular" w:eastAsia="Times New Roman" w:hAnsi="QlassikMediumRegular" w:cs="Times New Roman"/>
          <w:color w:val="444444"/>
          <w:sz w:val="24"/>
          <w:szCs w:val="24"/>
          <w:lang w:eastAsia="es-ES"/>
        </w:rPr>
      </w:pPr>
      <w:r w:rsidRPr="00BE28CA">
        <w:rPr>
          <w:rFonts w:ascii="QlassikMediumRegular" w:eastAsia="Times New Roman" w:hAnsi="QlassikMediumRegular" w:cs="Times New Roman"/>
          <w:color w:val="444444"/>
          <w:sz w:val="24"/>
          <w:szCs w:val="24"/>
          <w:lang w:eastAsia="es-ES"/>
        </w:rPr>
        <w:t>a) Ser titular de una explotación agraria</w:t>
      </w:r>
      <w:r w:rsidR="00D519F2">
        <w:rPr>
          <w:rFonts w:ascii="QlassikMediumRegular" w:eastAsia="Times New Roman" w:hAnsi="QlassikMediumRegular" w:cs="Times New Roman"/>
          <w:color w:val="444444"/>
          <w:sz w:val="24"/>
          <w:szCs w:val="24"/>
          <w:lang w:eastAsia="es-ES"/>
        </w:rPr>
        <w:t>.</w:t>
      </w:r>
    </w:p>
    <w:p w:rsidR="00BE28CA" w:rsidRPr="00BE28CA" w:rsidRDefault="00D519F2" w:rsidP="00BE28CA">
      <w:pPr>
        <w:spacing w:before="120" w:after="0" w:line="295" w:lineRule="atLeast"/>
        <w:jc w:val="both"/>
        <w:rPr>
          <w:rFonts w:ascii="QlassikMediumRegular" w:eastAsia="Times New Roman" w:hAnsi="QlassikMediumRegular" w:cs="Times New Roman"/>
          <w:color w:val="444444"/>
          <w:sz w:val="24"/>
          <w:szCs w:val="24"/>
          <w:lang w:eastAsia="es-ES"/>
        </w:rPr>
      </w:pPr>
      <w:r>
        <w:rPr>
          <w:rFonts w:ascii="QlassikMediumRegular" w:eastAsia="Times New Roman" w:hAnsi="QlassikMediumRegular" w:cs="Times New Roman"/>
          <w:color w:val="444444"/>
          <w:sz w:val="24"/>
          <w:szCs w:val="24"/>
          <w:lang w:eastAsia="es-ES"/>
        </w:rPr>
        <w:t>b</w:t>
      </w:r>
      <w:r w:rsidR="00BE28CA" w:rsidRPr="00BE28CA">
        <w:rPr>
          <w:rFonts w:ascii="QlassikMediumRegular" w:eastAsia="Times New Roman" w:hAnsi="QlassikMediumRegular" w:cs="Times New Roman"/>
          <w:color w:val="444444"/>
          <w:sz w:val="24"/>
          <w:szCs w:val="24"/>
          <w:lang w:eastAsia="es-ES"/>
        </w:rPr>
        <w:t>) Comprometerse a ejercer la actividad agraria en la explotación y mantener las inversiones objeto de ayuda durante al menos cinco años, contados desde la fecha de certificación</w:t>
      </w:r>
      <w:r>
        <w:rPr>
          <w:rFonts w:ascii="QlassikMediumRegular" w:eastAsia="Times New Roman" w:hAnsi="QlassikMediumRegular" w:cs="Times New Roman"/>
          <w:color w:val="444444"/>
          <w:sz w:val="24"/>
          <w:szCs w:val="24"/>
          <w:lang w:eastAsia="es-ES"/>
        </w:rPr>
        <w:t xml:space="preserve"> de realización de inversiones.</w:t>
      </w:r>
    </w:p>
    <w:p w:rsidR="00D519F2" w:rsidRDefault="00D519F2" w:rsidP="00D519F2">
      <w:pPr>
        <w:spacing w:before="120" w:after="0" w:line="295" w:lineRule="atLeast"/>
        <w:jc w:val="both"/>
        <w:rPr>
          <w:rFonts w:ascii="QlassikMediumRegular" w:eastAsia="Times New Roman" w:hAnsi="QlassikMediumRegular" w:cs="Times New Roman"/>
          <w:color w:val="444444"/>
          <w:sz w:val="24"/>
          <w:szCs w:val="24"/>
          <w:lang w:eastAsia="es-ES"/>
        </w:rPr>
      </w:pPr>
      <w:r>
        <w:rPr>
          <w:rFonts w:ascii="QlassikMediumRegular" w:eastAsia="Times New Roman" w:hAnsi="QlassikMediumRegular" w:cs="Times New Roman"/>
          <w:color w:val="444444"/>
          <w:sz w:val="24"/>
          <w:szCs w:val="24"/>
          <w:lang w:eastAsia="es-ES"/>
        </w:rPr>
        <w:t>c</w:t>
      </w:r>
      <w:r w:rsidR="00BE28CA" w:rsidRPr="00BE28CA">
        <w:rPr>
          <w:rFonts w:ascii="QlassikMediumRegular" w:eastAsia="Times New Roman" w:hAnsi="QlassikMediumRegular" w:cs="Times New Roman"/>
          <w:color w:val="444444"/>
          <w:sz w:val="24"/>
          <w:szCs w:val="24"/>
          <w:lang w:eastAsia="es-ES"/>
        </w:rPr>
        <w:t>) Cumplir la explotación, las normas mínimas en materia de medio ambiente, higiene y bienestar de los animales, de conformidad con la normativa comunitaria, estatal y autonómica.</w:t>
      </w:r>
    </w:p>
    <w:p w:rsidR="00D519F2" w:rsidRDefault="00D519F2" w:rsidP="00D519F2">
      <w:pPr>
        <w:spacing w:before="120" w:after="0" w:line="295" w:lineRule="atLeast"/>
        <w:jc w:val="both"/>
        <w:rPr>
          <w:rFonts w:ascii="QlassikMediumRegular" w:eastAsia="Times New Roman" w:hAnsi="QlassikMediumRegular" w:cs="Times New Roman"/>
          <w:color w:val="444444"/>
          <w:sz w:val="24"/>
          <w:szCs w:val="24"/>
          <w:lang w:eastAsia="es-ES"/>
        </w:rPr>
      </w:pPr>
      <w:r>
        <w:rPr>
          <w:rFonts w:ascii="QlassikMediumRegular" w:eastAsia="Times New Roman" w:hAnsi="QlassikMediumRegular" w:cs="Times New Roman"/>
          <w:color w:val="444444"/>
          <w:sz w:val="24"/>
          <w:szCs w:val="24"/>
          <w:lang w:eastAsia="es-ES"/>
        </w:rPr>
        <w:t>d) Estar al corriente de las obligaciones fiscales y de seguridad social</w:t>
      </w:r>
    </w:p>
    <w:p w:rsidR="00D519F2" w:rsidRDefault="00D519F2" w:rsidP="00D519F2">
      <w:pPr>
        <w:spacing w:before="120" w:after="0" w:line="295" w:lineRule="atLeast"/>
        <w:jc w:val="both"/>
        <w:rPr>
          <w:rFonts w:ascii="QlassikMediumRegular" w:eastAsia="Times New Roman" w:hAnsi="QlassikMediumRegular" w:cs="Times New Roman"/>
          <w:color w:val="444444"/>
          <w:sz w:val="24"/>
          <w:szCs w:val="24"/>
          <w:lang w:eastAsia="es-ES"/>
        </w:rPr>
      </w:pPr>
      <w:r>
        <w:rPr>
          <w:rFonts w:ascii="QlassikMediumRegular" w:eastAsia="Times New Roman" w:hAnsi="QlassikMediumRegular" w:cs="Times New Roman"/>
          <w:color w:val="444444"/>
          <w:sz w:val="24"/>
          <w:szCs w:val="24"/>
          <w:lang w:eastAsia="es-ES"/>
        </w:rPr>
        <w:t xml:space="preserve">e) Estar dada de alta en la </w:t>
      </w:r>
      <w:r w:rsidR="0037784C">
        <w:rPr>
          <w:rFonts w:ascii="QlassikMediumRegular" w:eastAsia="Times New Roman" w:hAnsi="QlassikMediumRegular" w:cs="Times New Roman"/>
          <w:color w:val="444444"/>
          <w:sz w:val="24"/>
          <w:szCs w:val="24"/>
          <w:lang w:eastAsia="es-ES"/>
        </w:rPr>
        <w:t>actividad económica que corresponde a la actividad agraria desarrollada, y en el caso de personas físicas en el régimen de Seguridad Social que corresponda.</w:t>
      </w:r>
      <w:r w:rsidR="0037784C" w:rsidRPr="0037784C">
        <w:rPr>
          <w:rFonts w:ascii="QlassikMediumRegular" w:eastAsia="Times New Roman" w:hAnsi="QlassikMediumRegular" w:cs="Times New Roman"/>
          <w:color w:val="444444"/>
          <w:sz w:val="24"/>
          <w:szCs w:val="24"/>
          <w:lang w:eastAsia="es-ES"/>
        </w:rPr>
        <w:t xml:space="preserve"> </w:t>
      </w:r>
      <w:r w:rsidR="0037784C">
        <w:rPr>
          <w:rFonts w:ascii="QlassikMediumRegular" w:eastAsia="Times New Roman" w:hAnsi="QlassikMediumRegular" w:cs="Times New Roman"/>
          <w:color w:val="444444"/>
          <w:sz w:val="24"/>
          <w:szCs w:val="24"/>
          <w:lang w:eastAsia="es-ES"/>
        </w:rPr>
        <w:t>En el caso de personas jurídicas que entre el objeto social figure la actividad agraria.</w:t>
      </w:r>
    </w:p>
    <w:p w:rsidR="0037784C" w:rsidRDefault="0037784C" w:rsidP="00D519F2">
      <w:pPr>
        <w:spacing w:before="120" w:after="0" w:line="295" w:lineRule="atLeast"/>
        <w:jc w:val="both"/>
        <w:rPr>
          <w:rFonts w:ascii="QlassikMediumRegular" w:eastAsia="Times New Roman" w:hAnsi="QlassikMediumRegular" w:cs="Times New Roman"/>
          <w:color w:val="444444"/>
          <w:sz w:val="24"/>
          <w:szCs w:val="24"/>
          <w:lang w:eastAsia="es-ES"/>
        </w:rPr>
      </w:pPr>
      <w:r>
        <w:rPr>
          <w:rFonts w:ascii="QlassikMediumRegular" w:eastAsia="Times New Roman" w:hAnsi="QlassikMediumRegular" w:cs="Times New Roman"/>
          <w:color w:val="444444"/>
          <w:sz w:val="24"/>
          <w:szCs w:val="24"/>
          <w:lang w:eastAsia="es-ES"/>
        </w:rPr>
        <w:t xml:space="preserve">f) Ser agricultor activo </w:t>
      </w:r>
    </w:p>
    <w:p w:rsidR="00BE28CA" w:rsidRPr="00BE28CA" w:rsidRDefault="0037784C" w:rsidP="00BE28CA">
      <w:pPr>
        <w:spacing w:before="120" w:after="0" w:line="295" w:lineRule="atLeast"/>
        <w:jc w:val="both"/>
        <w:rPr>
          <w:rFonts w:ascii="QlassikMediumRegular" w:eastAsia="Times New Roman" w:hAnsi="QlassikMediumRegular" w:cs="Times New Roman"/>
          <w:color w:val="444444"/>
          <w:sz w:val="24"/>
          <w:szCs w:val="24"/>
          <w:lang w:eastAsia="es-ES"/>
        </w:rPr>
      </w:pPr>
      <w:r>
        <w:rPr>
          <w:rFonts w:ascii="QlassikMediumRegular" w:eastAsia="Times New Roman" w:hAnsi="QlassikMediumRegular" w:cs="Times New Roman"/>
          <w:color w:val="444444"/>
          <w:sz w:val="24"/>
          <w:szCs w:val="24"/>
          <w:lang w:eastAsia="es-ES"/>
        </w:rPr>
        <w:t>g) Contar con permisos, autorizaciones y licencias preceptivos.</w:t>
      </w:r>
    </w:p>
    <w:p w:rsidR="00BE28CA" w:rsidRDefault="00BE28CA" w:rsidP="00BE28CA">
      <w:pPr>
        <w:spacing w:before="120" w:after="0" w:line="295" w:lineRule="atLeast"/>
        <w:jc w:val="both"/>
        <w:rPr>
          <w:rFonts w:ascii="QlassikMediumRegular" w:eastAsia="Times New Roman" w:hAnsi="QlassikMediumRegular" w:cs="Times New Roman"/>
          <w:color w:val="444444"/>
          <w:sz w:val="24"/>
          <w:szCs w:val="24"/>
          <w:lang w:eastAsia="es-ES"/>
        </w:rPr>
      </w:pPr>
      <w:r w:rsidRPr="00BE28CA">
        <w:rPr>
          <w:rFonts w:ascii="QlassikMediumRegular" w:eastAsia="Times New Roman" w:hAnsi="QlassikMediumRegular" w:cs="Times New Roman"/>
          <w:color w:val="444444"/>
          <w:sz w:val="24"/>
          <w:szCs w:val="24"/>
          <w:lang w:eastAsia="es-ES"/>
        </w:rPr>
        <w:t xml:space="preserve">e) Presentar un </w:t>
      </w:r>
      <w:r w:rsidRPr="00BE28CA">
        <w:rPr>
          <w:rFonts w:ascii="QlassikMediumRegular" w:eastAsia="Times New Roman" w:hAnsi="QlassikMediumRegular" w:cs="Times New Roman"/>
          <w:b/>
          <w:color w:val="444444"/>
          <w:sz w:val="24"/>
          <w:szCs w:val="24"/>
          <w:lang w:eastAsia="es-ES"/>
        </w:rPr>
        <w:t>plan de mejora de su explotación</w:t>
      </w:r>
      <w:r w:rsidRPr="00BE28CA">
        <w:rPr>
          <w:rFonts w:ascii="QlassikMediumRegular" w:eastAsia="Times New Roman" w:hAnsi="QlassikMediumRegular" w:cs="Times New Roman"/>
          <w:color w:val="444444"/>
          <w:sz w:val="24"/>
          <w:szCs w:val="24"/>
          <w:lang w:eastAsia="es-ES"/>
        </w:rPr>
        <w:t xml:space="preserve">, conforme al </w:t>
      </w:r>
      <w:r w:rsidR="0037784C">
        <w:rPr>
          <w:rFonts w:ascii="QlassikMediumRegular" w:eastAsia="Times New Roman" w:hAnsi="QlassikMediumRegular" w:cs="Times New Roman"/>
          <w:color w:val="444444"/>
          <w:sz w:val="24"/>
          <w:szCs w:val="24"/>
          <w:lang w:eastAsia="es-ES"/>
        </w:rPr>
        <w:t xml:space="preserve">Apartado 6. </w:t>
      </w:r>
      <w:r w:rsidRPr="00BE28CA">
        <w:rPr>
          <w:rFonts w:ascii="QlassikMediumRegular" w:eastAsia="Times New Roman" w:hAnsi="QlassikMediumRegular" w:cs="Times New Roman"/>
          <w:color w:val="444444"/>
          <w:sz w:val="24"/>
          <w:szCs w:val="24"/>
          <w:lang w:eastAsia="es-ES"/>
        </w:rPr>
        <w:t xml:space="preserve"> Este Plan de Mejora deberá demostrar que las inversiones están justificadas desde el punto de vista de la situación de la explotación y de su economía y que su realización supondrá una mejora duradera de tal situación.</w:t>
      </w:r>
    </w:p>
    <w:p w:rsidR="00B92BEC" w:rsidRPr="00BE28CA" w:rsidRDefault="00B92BEC" w:rsidP="00BE28CA">
      <w:pPr>
        <w:spacing w:before="120" w:after="0" w:line="295" w:lineRule="atLeast"/>
        <w:jc w:val="both"/>
        <w:rPr>
          <w:rFonts w:ascii="QlassikMediumRegular" w:eastAsia="Times New Roman" w:hAnsi="QlassikMediumRegular" w:cs="Times New Roman"/>
          <w:color w:val="444444"/>
          <w:sz w:val="24"/>
          <w:szCs w:val="24"/>
          <w:lang w:eastAsia="es-ES"/>
        </w:rPr>
      </w:pPr>
    </w:p>
    <w:p w:rsidR="00B92BEC" w:rsidRPr="00BE28CA" w:rsidRDefault="00BE28CA" w:rsidP="00B92BEC">
      <w:pPr>
        <w:spacing w:after="127" w:line="295" w:lineRule="atLeast"/>
        <w:rPr>
          <w:rFonts w:ascii="QlassikMediumRegular" w:eastAsia="Times New Roman" w:hAnsi="QlassikMediumRegular" w:cs="Times New Roman"/>
          <w:color w:val="008DB1"/>
          <w:sz w:val="27"/>
          <w:szCs w:val="27"/>
          <w:lang w:eastAsia="es-ES"/>
        </w:rPr>
      </w:pPr>
      <w:r w:rsidRPr="00BE28CA">
        <w:rPr>
          <w:rFonts w:ascii="QlassikMediumRegular" w:eastAsia="Times New Roman" w:hAnsi="QlassikMediumRegular" w:cs="Times New Roman"/>
          <w:color w:val="444444"/>
          <w:sz w:val="24"/>
          <w:szCs w:val="24"/>
          <w:lang w:eastAsia="es-ES"/>
        </w:rPr>
        <w:lastRenderedPageBreak/>
        <w:t> </w:t>
      </w:r>
      <w:r w:rsidR="00B92BEC">
        <w:rPr>
          <w:rFonts w:ascii="QlassikMediumRegular" w:eastAsia="Times New Roman" w:hAnsi="QlassikMediumRegular" w:cs="Times New Roman"/>
          <w:color w:val="008DB1"/>
          <w:sz w:val="27"/>
          <w:szCs w:val="27"/>
          <w:lang w:eastAsia="es-ES"/>
        </w:rPr>
        <w:t>Gastos subvencionables:</w:t>
      </w:r>
    </w:p>
    <w:p w:rsidR="00B92BEC" w:rsidRDefault="00B92BEC" w:rsidP="00B92BEC">
      <w:pPr>
        <w:pStyle w:val="Prrafodelista"/>
        <w:numPr>
          <w:ilvl w:val="0"/>
          <w:numId w:val="4"/>
        </w:numPr>
        <w:spacing w:after="0" w:line="295" w:lineRule="atLeast"/>
        <w:jc w:val="both"/>
        <w:rPr>
          <w:rFonts w:ascii="QlassikMediumRegular" w:eastAsia="Times New Roman" w:hAnsi="QlassikMediumRegular" w:cs="Times New Roman"/>
          <w:color w:val="444444"/>
          <w:sz w:val="24"/>
          <w:szCs w:val="24"/>
          <w:lang w:eastAsia="es-ES"/>
        </w:rPr>
      </w:pPr>
      <w:r>
        <w:rPr>
          <w:rFonts w:ascii="QlassikMediumRegular" w:eastAsia="Times New Roman" w:hAnsi="QlassikMediumRegular" w:cs="Times New Roman"/>
          <w:color w:val="444444"/>
          <w:sz w:val="24"/>
          <w:szCs w:val="24"/>
          <w:lang w:eastAsia="es-ES"/>
        </w:rPr>
        <w:t>Construcción, adquisición o mejora de bienes inmuebles.</w:t>
      </w:r>
    </w:p>
    <w:p w:rsidR="00B92BEC" w:rsidRDefault="00B92BEC" w:rsidP="00B92BEC">
      <w:pPr>
        <w:pStyle w:val="Prrafodelista"/>
        <w:numPr>
          <w:ilvl w:val="0"/>
          <w:numId w:val="4"/>
        </w:numPr>
        <w:spacing w:after="0" w:line="295" w:lineRule="atLeast"/>
        <w:jc w:val="both"/>
        <w:rPr>
          <w:rFonts w:ascii="QlassikMediumRegular" w:eastAsia="Times New Roman" w:hAnsi="QlassikMediumRegular" w:cs="Times New Roman"/>
          <w:color w:val="444444"/>
          <w:sz w:val="24"/>
          <w:szCs w:val="24"/>
          <w:lang w:eastAsia="es-ES"/>
        </w:rPr>
      </w:pPr>
      <w:r>
        <w:rPr>
          <w:rFonts w:ascii="QlassikMediumRegular" w:eastAsia="Times New Roman" w:hAnsi="QlassikMediumRegular" w:cs="Times New Roman"/>
          <w:color w:val="444444"/>
          <w:sz w:val="24"/>
          <w:szCs w:val="24"/>
          <w:lang w:eastAsia="es-ES"/>
        </w:rPr>
        <w:t>Compra de maquinaria y equipos nuevos.</w:t>
      </w:r>
    </w:p>
    <w:p w:rsidR="00B92BEC" w:rsidRDefault="00B92BEC" w:rsidP="00B92BEC">
      <w:pPr>
        <w:pStyle w:val="Prrafodelista"/>
        <w:numPr>
          <w:ilvl w:val="0"/>
          <w:numId w:val="4"/>
        </w:numPr>
        <w:spacing w:after="0" w:line="295" w:lineRule="atLeast"/>
        <w:jc w:val="both"/>
        <w:rPr>
          <w:rFonts w:ascii="QlassikMediumRegular" w:eastAsia="Times New Roman" w:hAnsi="QlassikMediumRegular" w:cs="Times New Roman"/>
          <w:color w:val="444444"/>
          <w:sz w:val="24"/>
          <w:szCs w:val="24"/>
          <w:lang w:eastAsia="es-ES"/>
        </w:rPr>
      </w:pPr>
      <w:r>
        <w:rPr>
          <w:rFonts w:ascii="QlassikMediumRegular" w:eastAsia="Times New Roman" w:hAnsi="QlassikMediumRegular" w:cs="Times New Roman"/>
          <w:color w:val="444444"/>
          <w:sz w:val="24"/>
          <w:szCs w:val="24"/>
          <w:lang w:eastAsia="es-ES"/>
        </w:rPr>
        <w:t>Costes generales vinculados a los gastos contemplados.</w:t>
      </w:r>
    </w:p>
    <w:p w:rsidR="00B92BEC" w:rsidRDefault="00B92BEC" w:rsidP="00B92BEC">
      <w:pPr>
        <w:pStyle w:val="Prrafodelista"/>
        <w:numPr>
          <w:ilvl w:val="0"/>
          <w:numId w:val="4"/>
        </w:numPr>
        <w:spacing w:after="0" w:line="295" w:lineRule="atLeast"/>
        <w:jc w:val="both"/>
        <w:rPr>
          <w:rFonts w:ascii="QlassikMediumRegular" w:eastAsia="Times New Roman" w:hAnsi="QlassikMediumRegular" w:cs="Times New Roman"/>
          <w:color w:val="444444"/>
          <w:sz w:val="24"/>
          <w:szCs w:val="24"/>
          <w:lang w:eastAsia="es-ES"/>
        </w:rPr>
      </w:pPr>
      <w:r>
        <w:rPr>
          <w:rFonts w:ascii="QlassikMediumRegular" w:eastAsia="Times New Roman" w:hAnsi="QlassikMediumRegular" w:cs="Times New Roman"/>
          <w:color w:val="444444"/>
          <w:sz w:val="24"/>
          <w:szCs w:val="24"/>
          <w:lang w:eastAsia="es-ES"/>
        </w:rPr>
        <w:t>Inversiones intangibles: patentes, licencias, marcas, etc.</w:t>
      </w:r>
    </w:p>
    <w:p w:rsidR="00B92BEC" w:rsidRDefault="00B92BEC" w:rsidP="00B92BEC">
      <w:pPr>
        <w:pStyle w:val="Prrafodelista"/>
        <w:numPr>
          <w:ilvl w:val="0"/>
          <w:numId w:val="4"/>
        </w:numPr>
        <w:spacing w:after="0" w:line="295" w:lineRule="atLeast"/>
        <w:jc w:val="both"/>
        <w:rPr>
          <w:rFonts w:ascii="QlassikMediumRegular" w:eastAsia="Times New Roman" w:hAnsi="QlassikMediumRegular" w:cs="Times New Roman"/>
          <w:color w:val="444444"/>
          <w:sz w:val="24"/>
          <w:szCs w:val="24"/>
          <w:lang w:eastAsia="es-ES"/>
        </w:rPr>
      </w:pPr>
      <w:r>
        <w:rPr>
          <w:rFonts w:ascii="QlassikMediumRegular" w:eastAsia="Times New Roman" w:hAnsi="QlassikMediumRegular" w:cs="Times New Roman"/>
          <w:color w:val="444444"/>
          <w:sz w:val="24"/>
          <w:szCs w:val="24"/>
          <w:lang w:eastAsia="es-ES"/>
        </w:rPr>
        <w:t>Costes de instauración de planes de gestión.</w:t>
      </w:r>
    </w:p>
    <w:p w:rsidR="00B92BEC" w:rsidRDefault="00B92BEC" w:rsidP="00B92BEC">
      <w:pPr>
        <w:pStyle w:val="Prrafodelista"/>
        <w:numPr>
          <w:ilvl w:val="0"/>
          <w:numId w:val="4"/>
        </w:numPr>
        <w:spacing w:after="0" w:line="295" w:lineRule="atLeast"/>
        <w:jc w:val="both"/>
        <w:rPr>
          <w:rFonts w:ascii="QlassikMediumRegular" w:eastAsia="Times New Roman" w:hAnsi="QlassikMediumRegular" w:cs="Times New Roman"/>
          <w:color w:val="444444"/>
          <w:sz w:val="24"/>
          <w:szCs w:val="24"/>
          <w:lang w:eastAsia="es-ES"/>
        </w:rPr>
      </w:pPr>
      <w:r>
        <w:rPr>
          <w:rFonts w:ascii="QlassikMediumRegular" w:eastAsia="Times New Roman" w:hAnsi="QlassikMediumRegular" w:cs="Times New Roman"/>
          <w:color w:val="444444"/>
          <w:sz w:val="24"/>
          <w:szCs w:val="24"/>
          <w:lang w:eastAsia="es-ES"/>
        </w:rPr>
        <w:t xml:space="preserve">Inversiones para la producción de </w:t>
      </w:r>
      <w:proofErr w:type="spellStart"/>
      <w:r>
        <w:rPr>
          <w:rFonts w:ascii="QlassikMediumRegular" w:eastAsia="Times New Roman" w:hAnsi="QlassikMediumRegular" w:cs="Times New Roman"/>
          <w:color w:val="444444"/>
          <w:sz w:val="24"/>
          <w:szCs w:val="24"/>
          <w:lang w:eastAsia="es-ES"/>
        </w:rPr>
        <w:t>biocarburantes</w:t>
      </w:r>
      <w:proofErr w:type="spellEnd"/>
      <w:r>
        <w:rPr>
          <w:rFonts w:ascii="QlassikMediumRegular" w:eastAsia="Times New Roman" w:hAnsi="QlassikMediumRegular" w:cs="Times New Roman"/>
          <w:color w:val="444444"/>
          <w:sz w:val="24"/>
          <w:szCs w:val="24"/>
          <w:lang w:eastAsia="es-ES"/>
        </w:rPr>
        <w:t xml:space="preserve"> o energía procedente de fuentes renovables.</w:t>
      </w:r>
    </w:p>
    <w:p w:rsidR="00B92BEC" w:rsidRPr="00B92BEC" w:rsidRDefault="00B92BEC" w:rsidP="00B92BEC">
      <w:pPr>
        <w:pStyle w:val="Prrafodelista"/>
        <w:numPr>
          <w:ilvl w:val="0"/>
          <w:numId w:val="4"/>
        </w:numPr>
        <w:spacing w:after="0" w:line="295" w:lineRule="atLeast"/>
        <w:jc w:val="both"/>
        <w:rPr>
          <w:rFonts w:ascii="QlassikMediumRegular" w:eastAsia="Times New Roman" w:hAnsi="QlassikMediumRegular" w:cs="Times New Roman"/>
          <w:color w:val="444444"/>
          <w:sz w:val="24"/>
          <w:szCs w:val="24"/>
          <w:lang w:eastAsia="es-ES"/>
        </w:rPr>
      </w:pPr>
      <w:r>
        <w:rPr>
          <w:rFonts w:ascii="QlassikMediumRegular" w:eastAsia="Times New Roman" w:hAnsi="QlassikMediumRegular" w:cs="Times New Roman"/>
          <w:color w:val="444444"/>
          <w:sz w:val="24"/>
          <w:szCs w:val="24"/>
          <w:lang w:eastAsia="es-ES"/>
        </w:rPr>
        <w:t>Gastos derivados a la adaptación a nuevos requisitos en la Unión Europea.</w:t>
      </w:r>
    </w:p>
    <w:p w:rsidR="00BE28CA" w:rsidRPr="00BE28CA" w:rsidRDefault="00BE28CA" w:rsidP="00BE28CA">
      <w:pPr>
        <w:spacing w:before="120" w:line="295" w:lineRule="atLeast"/>
        <w:jc w:val="both"/>
        <w:rPr>
          <w:rFonts w:ascii="QlassikMediumRegular" w:eastAsia="Times New Roman" w:hAnsi="QlassikMediumRegular" w:cs="Times New Roman"/>
          <w:color w:val="444444"/>
          <w:sz w:val="24"/>
          <w:szCs w:val="24"/>
          <w:lang w:eastAsia="es-ES"/>
        </w:rPr>
      </w:pPr>
    </w:p>
    <w:p w:rsidR="00BE28CA" w:rsidRPr="00BE28CA" w:rsidRDefault="00BE28CA" w:rsidP="00BE28CA">
      <w:pPr>
        <w:spacing w:after="127" w:line="295" w:lineRule="atLeast"/>
        <w:rPr>
          <w:rFonts w:ascii="QlassikMediumRegular" w:eastAsia="Times New Roman" w:hAnsi="QlassikMediumRegular" w:cs="Times New Roman"/>
          <w:color w:val="008DB1"/>
          <w:sz w:val="27"/>
          <w:szCs w:val="27"/>
          <w:lang w:eastAsia="es-ES"/>
        </w:rPr>
      </w:pPr>
      <w:r w:rsidRPr="00BE28CA">
        <w:rPr>
          <w:rFonts w:ascii="QlassikMediumRegular" w:eastAsia="Times New Roman" w:hAnsi="QlassikMediumRegular" w:cs="Times New Roman"/>
          <w:color w:val="008DB1"/>
          <w:sz w:val="27"/>
          <w:szCs w:val="27"/>
          <w:lang w:eastAsia="es-ES"/>
        </w:rPr>
        <w:t>Tipo y Cuantía</w:t>
      </w:r>
    </w:p>
    <w:p w:rsidR="00BE28CA" w:rsidRDefault="00B92BEC" w:rsidP="00BE28CA">
      <w:pPr>
        <w:spacing w:before="120" w:line="295" w:lineRule="atLeast"/>
        <w:jc w:val="both"/>
        <w:rPr>
          <w:rFonts w:ascii="QlassikMediumRegular" w:eastAsia="Times New Roman" w:hAnsi="QlassikMediumRegular" w:cs="Times New Roman"/>
          <w:color w:val="444444"/>
          <w:sz w:val="24"/>
          <w:szCs w:val="24"/>
          <w:lang w:eastAsia="es-ES"/>
        </w:rPr>
      </w:pPr>
      <w:r>
        <w:rPr>
          <w:rFonts w:ascii="QlassikMediumRegular" w:eastAsia="Times New Roman" w:hAnsi="QlassikMediumRegular" w:cs="Times New Roman"/>
          <w:color w:val="444444"/>
          <w:sz w:val="24"/>
          <w:szCs w:val="24"/>
          <w:lang w:eastAsia="es-ES"/>
        </w:rPr>
        <w:t>Porcentaje máximo: 50% de la inversión subvencionable, pudiéndose incrementar este porcentaje en un 20 % adicional en determinados casos</w:t>
      </w:r>
    </w:p>
    <w:p w:rsidR="00B92BEC" w:rsidRDefault="00B92BEC" w:rsidP="00BE28CA">
      <w:pPr>
        <w:spacing w:before="120" w:line="295" w:lineRule="atLeast"/>
        <w:jc w:val="both"/>
        <w:rPr>
          <w:rFonts w:ascii="QlassikMediumRegular" w:eastAsia="Times New Roman" w:hAnsi="QlassikMediumRegular" w:cs="Times New Roman"/>
          <w:color w:val="444444"/>
          <w:sz w:val="24"/>
          <w:szCs w:val="24"/>
          <w:lang w:eastAsia="es-ES"/>
        </w:rPr>
      </w:pPr>
      <w:r>
        <w:rPr>
          <w:rFonts w:ascii="QlassikMediumRegular" w:eastAsia="Times New Roman" w:hAnsi="QlassikMediumRegular" w:cs="Times New Roman"/>
          <w:color w:val="444444"/>
          <w:sz w:val="24"/>
          <w:szCs w:val="24"/>
          <w:lang w:eastAsia="es-ES"/>
        </w:rPr>
        <w:t>Cuantía máxima: 120.000,00 euros, llegando a 200.000,00 cuando incluya la construcción de un invernadero, o 300.000,00 para modernización de explotaciones de vacuno de leche o inversiones colectivas en el sector del ovino de carne.</w:t>
      </w:r>
    </w:p>
    <w:p w:rsidR="00B92BEC" w:rsidRDefault="00B92BEC" w:rsidP="00BE28CA">
      <w:pPr>
        <w:spacing w:before="120" w:line="295" w:lineRule="atLeast"/>
        <w:jc w:val="both"/>
        <w:rPr>
          <w:rFonts w:ascii="QlassikMediumRegular" w:eastAsia="Times New Roman" w:hAnsi="QlassikMediumRegular" w:cs="Times New Roman"/>
          <w:color w:val="444444"/>
          <w:sz w:val="24"/>
          <w:szCs w:val="24"/>
          <w:lang w:eastAsia="es-ES"/>
        </w:rPr>
      </w:pPr>
    </w:p>
    <w:p w:rsidR="00B92BEC" w:rsidRDefault="00B92BEC" w:rsidP="00BE28CA">
      <w:pPr>
        <w:spacing w:before="120" w:line="295" w:lineRule="atLeast"/>
        <w:jc w:val="both"/>
        <w:rPr>
          <w:rFonts w:ascii="QlassikMediumRegular" w:eastAsia="Times New Roman" w:hAnsi="QlassikMediumRegular" w:cs="Times New Roman"/>
          <w:color w:val="444444"/>
          <w:sz w:val="24"/>
          <w:szCs w:val="24"/>
          <w:lang w:eastAsia="es-ES"/>
        </w:rPr>
      </w:pPr>
      <w:r>
        <w:rPr>
          <w:rFonts w:ascii="QlassikMediumRegular" w:eastAsia="Times New Roman" w:hAnsi="QlassikMediumRegular" w:cs="Times New Roman"/>
          <w:color w:val="444444"/>
          <w:sz w:val="24"/>
          <w:szCs w:val="24"/>
          <w:lang w:eastAsia="es-ES"/>
        </w:rPr>
        <w:t>** El gasto máximo por inversión subvencionable vendrá determinado por los costes de referencia que se publican en la web de la consejería de Agricultura Pesca y Desarrollo Rural.</w:t>
      </w:r>
    </w:p>
    <w:p w:rsidR="00B92BEC" w:rsidRPr="00BE28CA" w:rsidRDefault="00B92BEC" w:rsidP="00BE28CA">
      <w:pPr>
        <w:spacing w:before="120" w:line="295" w:lineRule="atLeast"/>
        <w:jc w:val="both"/>
        <w:rPr>
          <w:rFonts w:ascii="QlassikMediumRegular" w:eastAsia="Times New Roman" w:hAnsi="QlassikMediumRegular" w:cs="Times New Roman"/>
          <w:color w:val="444444"/>
          <w:sz w:val="24"/>
          <w:szCs w:val="24"/>
          <w:lang w:eastAsia="es-ES"/>
        </w:rPr>
      </w:pPr>
    </w:p>
    <w:p w:rsidR="00BE28CA" w:rsidRPr="00BE28CA" w:rsidRDefault="00BE28CA" w:rsidP="00BE28CA">
      <w:pPr>
        <w:spacing w:after="127" w:line="295" w:lineRule="atLeast"/>
        <w:rPr>
          <w:rFonts w:ascii="QlassikMediumRegular" w:eastAsia="Times New Roman" w:hAnsi="QlassikMediumRegular" w:cs="Times New Roman"/>
          <w:color w:val="008DB1"/>
          <w:sz w:val="27"/>
          <w:szCs w:val="27"/>
          <w:lang w:eastAsia="es-ES"/>
        </w:rPr>
      </w:pPr>
      <w:r w:rsidRPr="00BE28CA">
        <w:rPr>
          <w:rFonts w:ascii="QlassikMediumRegular" w:eastAsia="Times New Roman" w:hAnsi="QlassikMediumRegular" w:cs="Times New Roman"/>
          <w:color w:val="008DB1"/>
          <w:sz w:val="27"/>
          <w:szCs w:val="27"/>
          <w:lang w:eastAsia="es-ES"/>
        </w:rPr>
        <w:t>Tipo de Financiación</w:t>
      </w:r>
    </w:p>
    <w:p w:rsidR="00BE28CA" w:rsidRDefault="00593406" w:rsidP="00BE28CA">
      <w:pPr>
        <w:spacing w:line="295" w:lineRule="atLeast"/>
        <w:jc w:val="both"/>
        <w:rPr>
          <w:rFonts w:ascii="QlassikMediumRegular" w:eastAsia="Times New Roman" w:hAnsi="QlassikMediumRegular" w:cs="Times New Roman"/>
          <w:color w:val="444444"/>
          <w:sz w:val="24"/>
          <w:szCs w:val="24"/>
          <w:lang w:eastAsia="es-ES"/>
        </w:rPr>
      </w:pPr>
      <w:r>
        <w:rPr>
          <w:rFonts w:ascii="QlassikMediumRegular" w:eastAsia="Times New Roman" w:hAnsi="QlassikMediumRegular" w:cs="Times New Roman"/>
          <w:color w:val="444444"/>
          <w:sz w:val="24"/>
          <w:szCs w:val="24"/>
          <w:lang w:eastAsia="es-ES"/>
        </w:rPr>
        <w:t>Ayuda directa.</w:t>
      </w:r>
    </w:p>
    <w:p w:rsidR="00593406" w:rsidRPr="00BE28CA" w:rsidRDefault="00593406" w:rsidP="00BE28CA">
      <w:pPr>
        <w:spacing w:line="295" w:lineRule="atLeast"/>
        <w:jc w:val="both"/>
        <w:rPr>
          <w:rFonts w:ascii="QlassikMediumRegular" w:eastAsia="Times New Roman" w:hAnsi="QlassikMediumRegular" w:cs="Times New Roman"/>
          <w:color w:val="444444"/>
          <w:sz w:val="24"/>
          <w:szCs w:val="24"/>
          <w:lang w:eastAsia="es-ES"/>
        </w:rPr>
      </w:pPr>
      <w:r>
        <w:rPr>
          <w:rFonts w:ascii="QlassikMediumRegular" w:eastAsia="Times New Roman" w:hAnsi="QlassikMediumRegular" w:cs="Times New Roman"/>
          <w:color w:val="444444"/>
          <w:sz w:val="24"/>
          <w:szCs w:val="24"/>
          <w:lang w:eastAsia="es-ES"/>
        </w:rPr>
        <w:t>Ayuda directa más bonificación de intereses.</w:t>
      </w:r>
    </w:p>
    <w:p w:rsidR="00BE28CA" w:rsidRPr="00BE28CA" w:rsidRDefault="00BE28CA" w:rsidP="00BE28CA">
      <w:pPr>
        <w:spacing w:after="127" w:line="295" w:lineRule="atLeast"/>
        <w:rPr>
          <w:rFonts w:ascii="QlassikMediumRegular" w:eastAsia="Times New Roman" w:hAnsi="QlassikMediumRegular" w:cs="Times New Roman"/>
          <w:color w:val="008DB1"/>
          <w:sz w:val="27"/>
          <w:szCs w:val="27"/>
          <w:lang w:eastAsia="es-ES"/>
        </w:rPr>
      </w:pPr>
      <w:r w:rsidRPr="00BE28CA">
        <w:rPr>
          <w:rFonts w:ascii="QlassikMediumRegular" w:eastAsia="Times New Roman" w:hAnsi="QlassikMediumRegular" w:cs="Times New Roman"/>
          <w:color w:val="008DB1"/>
          <w:sz w:val="27"/>
          <w:szCs w:val="27"/>
          <w:lang w:eastAsia="es-ES"/>
        </w:rPr>
        <w:t>Plazo de Presentación</w:t>
      </w:r>
    </w:p>
    <w:p w:rsidR="00BE28CA" w:rsidRPr="00BE28CA" w:rsidRDefault="00593406" w:rsidP="00BE28CA">
      <w:pPr>
        <w:numPr>
          <w:ilvl w:val="0"/>
          <w:numId w:val="3"/>
        </w:numPr>
        <w:spacing w:after="0" w:line="295" w:lineRule="atLeast"/>
        <w:ind w:left="276"/>
        <w:jc w:val="both"/>
        <w:rPr>
          <w:rFonts w:ascii="QlassikMediumRegular" w:eastAsia="Times New Roman" w:hAnsi="QlassikMediumRegular" w:cs="Times New Roman"/>
          <w:color w:val="444444"/>
          <w:sz w:val="24"/>
          <w:szCs w:val="24"/>
          <w:lang w:eastAsia="es-ES"/>
        </w:rPr>
      </w:pPr>
      <w:r>
        <w:rPr>
          <w:rFonts w:ascii="QlassikMediumRegular" w:eastAsia="Times New Roman" w:hAnsi="QlassikMediumRegular" w:cs="Times New Roman"/>
          <w:color w:val="444444"/>
          <w:sz w:val="24"/>
          <w:szCs w:val="24"/>
          <w:lang w:eastAsia="es-ES"/>
        </w:rPr>
        <w:t>Desde: 31</w:t>
      </w:r>
      <w:r w:rsidR="00BE28CA" w:rsidRPr="00BE28CA">
        <w:rPr>
          <w:rFonts w:ascii="QlassikMediumRegular" w:eastAsia="Times New Roman" w:hAnsi="QlassikMediumRegular" w:cs="Times New Roman"/>
          <w:color w:val="444444"/>
          <w:sz w:val="24"/>
          <w:szCs w:val="24"/>
          <w:lang w:eastAsia="es-ES"/>
        </w:rPr>
        <w:t xml:space="preserve"> de </w:t>
      </w:r>
      <w:r>
        <w:rPr>
          <w:rFonts w:ascii="QlassikMediumRegular" w:eastAsia="Times New Roman" w:hAnsi="QlassikMediumRegular" w:cs="Times New Roman"/>
          <w:color w:val="444444"/>
          <w:sz w:val="24"/>
          <w:szCs w:val="24"/>
          <w:lang w:eastAsia="es-ES"/>
        </w:rPr>
        <w:t>mayo</w:t>
      </w:r>
      <w:r w:rsidR="00BE28CA" w:rsidRPr="00BE28CA">
        <w:rPr>
          <w:rFonts w:ascii="QlassikMediumRegular" w:eastAsia="Times New Roman" w:hAnsi="QlassikMediumRegular" w:cs="Times New Roman"/>
          <w:color w:val="444444"/>
          <w:sz w:val="24"/>
          <w:szCs w:val="24"/>
          <w:lang w:eastAsia="es-ES"/>
        </w:rPr>
        <w:t xml:space="preserve"> de 2016</w:t>
      </w:r>
    </w:p>
    <w:p w:rsidR="00BE28CA" w:rsidRPr="00BE28CA" w:rsidRDefault="00BE28CA" w:rsidP="00BE28CA">
      <w:pPr>
        <w:numPr>
          <w:ilvl w:val="0"/>
          <w:numId w:val="3"/>
        </w:numPr>
        <w:spacing w:line="295" w:lineRule="atLeast"/>
        <w:ind w:left="276"/>
        <w:jc w:val="both"/>
        <w:rPr>
          <w:rFonts w:ascii="QlassikMediumRegular" w:eastAsia="Times New Roman" w:hAnsi="QlassikMediumRegular" w:cs="Times New Roman"/>
          <w:color w:val="444444"/>
          <w:sz w:val="24"/>
          <w:szCs w:val="24"/>
          <w:lang w:eastAsia="es-ES"/>
        </w:rPr>
      </w:pPr>
      <w:r w:rsidRPr="00BE28CA">
        <w:rPr>
          <w:rFonts w:ascii="QlassikMediumRegular" w:eastAsia="Times New Roman" w:hAnsi="QlassikMediumRegular" w:cs="Times New Roman"/>
          <w:color w:val="444444"/>
          <w:sz w:val="24"/>
          <w:szCs w:val="24"/>
          <w:lang w:eastAsia="es-ES"/>
        </w:rPr>
        <w:t xml:space="preserve">Hasta: </w:t>
      </w:r>
      <w:r w:rsidR="00593406">
        <w:rPr>
          <w:rFonts w:ascii="QlassikMediumRegular" w:eastAsia="Times New Roman" w:hAnsi="QlassikMediumRegular" w:cs="Times New Roman"/>
          <w:color w:val="444444"/>
          <w:sz w:val="24"/>
          <w:szCs w:val="24"/>
          <w:lang w:eastAsia="es-ES"/>
        </w:rPr>
        <w:t>31</w:t>
      </w:r>
      <w:r w:rsidRPr="00BE28CA">
        <w:rPr>
          <w:rFonts w:ascii="QlassikMediumRegular" w:eastAsia="Times New Roman" w:hAnsi="QlassikMediumRegular" w:cs="Times New Roman"/>
          <w:color w:val="444444"/>
          <w:sz w:val="24"/>
          <w:szCs w:val="24"/>
          <w:lang w:eastAsia="es-ES"/>
        </w:rPr>
        <w:t xml:space="preserve"> de </w:t>
      </w:r>
      <w:r w:rsidR="00593406">
        <w:rPr>
          <w:rFonts w:ascii="QlassikMediumRegular" w:eastAsia="Times New Roman" w:hAnsi="QlassikMediumRegular" w:cs="Times New Roman"/>
          <w:color w:val="444444"/>
          <w:sz w:val="24"/>
          <w:szCs w:val="24"/>
          <w:lang w:eastAsia="es-ES"/>
        </w:rPr>
        <w:t>agosto</w:t>
      </w:r>
      <w:r w:rsidRPr="00BE28CA">
        <w:rPr>
          <w:rFonts w:ascii="QlassikMediumRegular" w:eastAsia="Times New Roman" w:hAnsi="QlassikMediumRegular" w:cs="Times New Roman"/>
          <w:color w:val="444444"/>
          <w:sz w:val="24"/>
          <w:szCs w:val="24"/>
          <w:lang w:eastAsia="es-ES"/>
        </w:rPr>
        <w:t xml:space="preserve"> de 2016</w:t>
      </w:r>
    </w:p>
    <w:p w:rsidR="00BE28CA" w:rsidRPr="00BE28CA" w:rsidRDefault="00BE28CA" w:rsidP="00BE28CA">
      <w:pPr>
        <w:spacing w:after="127" w:line="295" w:lineRule="atLeast"/>
        <w:rPr>
          <w:rFonts w:ascii="QlassikMediumRegular" w:eastAsia="Times New Roman" w:hAnsi="QlassikMediumRegular" w:cs="Times New Roman"/>
          <w:color w:val="008DB1"/>
          <w:sz w:val="27"/>
          <w:szCs w:val="27"/>
          <w:lang w:eastAsia="es-ES"/>
        </w:rPr>
      </w:pPr>
      <w:r w:rsidRPr="00BE28CA">
        <w:rPr>
          <w:rFonts w:ascii="QlassikMediumRegular" w:eastAsia="Times New Roman" w:hAnsi="QlassikMediumRegular" w:cs="Times New Roman"/>
          <w:color w:val="008DB1"/>
          <w:sz w:val="27"/>
          <w:szCs w:val="27"/>
          <w:lang w:eastAsia="es-ES"/>
        </w:rPr>
        <w:t>Normativa</w:t>
      </w:r>
    </w:p>
    <w:p w:rsidR="00593406" w:rsidRPr="00593406" w:rsidRDefault="00593406" w:rsidP="00593406">
      <w:pPr>
        <w:pStyle w:val="Ttulo4"/>
        <w:shd w:val="clear" w:color="auto" w:fill="FFFFFF"/>
        <w:spacing w:before="0"/>
        <w:jc w:val="both"/>
        <w:rPr>
          <w:rFonts w:ascii="QlassikMediumRegular" w:eastAsia="Times New Roman" w:hAnsi="QlassikMediumRegular" w:cs="Times New Roman"/>
          <w:i w:val="0"/>
          <w:iCs w:val="0"/>
          <w:color w:val="444444"/>
          <w:sz w:val="24"/>
          <w:szCs w:val="24"/>
          <w:lang w:eastAsia="es-ES"/>
        </w:rPr>
      </w:pPr>
      <w:r w:rsidRPr="00593406">
        <w:rPr>
          <w:rFonts w:ascii="QlassikMediumRegular" w:eastAsia="Times New Roman" w:hAnsi="QlassikMediumRegular" w:cs="Times New Roman"/>
          <w:i w:val="0"/>
          <w:iCs w:val="0"/>
          <w:color w:val="444444"/>
          <w:sz w:val="24"/>
          <w:szCs w:val="24"/>
          <w:lang w:eastAsia="es-ES"/>
        </w:rPr>
        <w:t>Orden de 31 de marzo de 2016, por la que se aprueban las bases reguladoras de la concesión de subvenciones en régimen de concurrencia competitiva para el apoyo a las inversiones en explotaciones agrícolas en el marco del Programa de Desarrollo Rural de Andalucía 2014-2020 (</w:t>
      </w:r>
      <w:proofErr w:type="spellStart"/>
      <w:r w:rsidRPr="00593406">
        <w:rPr>
          <w:rFonts w:ascii="QlassikMediumRegular" w:eastAsia="Times New Roman" w:hAnsi="QlassikMediumRegular" w:cs="Times New Roman"/>
          <w:i w:val="0"/>
          <w:iCs w:val="0"/>
          <w:color w:val="444444"/>
          <w:sz w:val="24"/>
          <w:szCs w:val="24"/>
          <w:lang w:eastAsia="es-ES"/>
        </w:rPr>
        <w:t>submedida</w:t>
      </w:r>
      <w:proofErr w:type="spellEnd"/>
      <w:r w:rsidRPr="00593406">
        <w:rPr>
          <w:rFonts w:ascii="QlassikMediumRegular" w:eastAsia="Times New Roman" w:hAnsi="QlassikMediumRegular" w:cs="Times New Roman"/>
          <w:i w:val="0"/>
          <w:iCs w:val="0"/>
          <w:color w:val="444444"/>
          <w:sz w:val="24"/>
          <w:szCs w:val="24"/>
          <w:lang w:eastAsia="es-ES"/>
        </w:rPr>
        <w:t xml:space="preserve"> 4.1)</w:t>
      </w:r>
    </w:p>
    <w:p w:rsidR="00593406" w:rsidRPr="00593406" w:rsidRDefault="00593406" w:rsidP="00593406">
      <w:pPr>
        <w:pStyle w:val="Ttulo4"/>
        <w:shd w:val="clear" w:color="auto" w:fill="FFFFFF"/>
        <w:spacing w:before="0"/>
        <w:jc w:val="both"/>
        <w:rPr>
          <w:rFonts w:ascii="QlassikMediumRegular" w:eastAsia="Times New Roman" w:hAnsi="QlassikMediumRegular" w:cs="Times New Roman"/>
          <w:i w:val="0"/>
          <w:iCs w:val="0"/>
          <w:color w:val="444444"/>
          <w:sz w:val="24"/>
          <w:szCs w:val="24"/>
          <w:lang w:eastAsia="es-ES"/>
        </w:rPr>
      </w:pPr>
      <w:r w:rsidRPr="00593406">
        <w:rPr>
          <w:rFonts w:ascii="QlassikMediumRegular" w:eastAsia="Times New Roman" w:hAnsi="QlassikMediumRegular" w:cs="Times New Roman"/>
          <w:i w:val="0"/>
          <w:iCs w:val="0"/>
          <w:color w:val="444444"/>
          <w:sz w:val="24"/>
          <w:szCs w:val="24"/>
          <w:lang w:eastAsia="es-ES"/>
        </w:rPr>
        <w:t>Orden de 24 de mayo de 2016, por la que se convocan para 2016 ayudas previstas en la Orden de 31 de marzo de 2016, por la que se aprueban las bases reguladoras de la concesión de subvenciones en régimen de concurrencia competitiva para el apoyo a las inversiones en explotaciones agrícolas en el Marco del Programa de Desarrollo Rural de Andalucía 2014-2020 (</w:t>
      </w:r>
      <w:proofErr w:type="spellStart"/>
      <w:r w:rsidRPr="00593406">
        <w:rPr>
          <w:rFonts w:ascii="QlassikMediumRegular" w:eastAsia="Times New Roman" w:hAnsi="QlassikMediumRegular" w:cs="Times New Roman"/>
          <w:i w:val="0"/>
          <w:iCs w:val="0"/>
          <w:color w:val="444444"/>
          <w:sz w:val="24"/>
          <w:szCs w:val="24"/>
          <w:lang w:eastAsia="es-ES"/>
        </w:rPr>
        <w:t>submedida</w:t>
      </w:r>
      <w:proofErr w:type="spellEnd"/>
      <w:r w:rsidRPr="00593406">
        <w:rPr>
          <w:rFonts w:ascii="QlassikMediumRegular" w:eastAsia="Times New Roman" w:hAnsi="QlassikMediumRegular" w:cs="Times New Roman"/>
          <w:i w:val="0"/>
          <w:iCs w:val="0"/>
          <w:color w:val="444444"/>
          <w:sz w:val="24"/>
          <w:szCs w:val="24"/>
          <w:lang w:eastAsia="es-ES"/>
        </w:rPr>
        <w:t xml:space="preserve"> 4.1).</w:t>
      </w:r>
    </w:p>
    <w:p w:rsidR="009928E3" w:rsidRPr="00BE28CA" w:rsidRDefault="009928E3" w:rsidP="00593406">
      <w:pPr>
        <w:spacing w:line="295" w:lineRule="atLeast"/>
        <w:jc w:val="both"/>
      </w:pPr>
    </w:p>
    <w:sectPr w:rsidR="009928E3" w:rsidRPr="00BE28C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QlassikMediumRegular">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63633"/>
    <w:multiLevelType w:val="multilevel"/>
    <w:tmpl w:val="0FFC8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582FA9"/>
    <w:multiLevelType w:val="multilevel"/>
    <w:tmpl w:val="39200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707BBF"/>
    <w:multiLevelType w:val="multilevel"/>
    <w:tmpl w:val="28A0D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48C7F7A"/>
    <w:multiLevelType w:val="hybridMultilevel"/>
    <w:tmpl w:val="C268A94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8CA"/>
    <w:rsid w:val="00012ABE"/>
    <w:rsid w:val="000335DA"/>
    <w:rsid w:val="0010106D"/>
    <w:rsid w:val="00106966"/>
    <w:rsid w:val="00151D76"/>
    <w:rsid w:val="001C706E"/>
    <w:rsid w:val="001E4050"/>
    <w:rsid w:val="00295469"/>
    <w:rsid w:val="002C562C"/>
    <w:rsid w:val="00375B4E"/>
    <w:rsid w:val="00376E99"/>
    <w:rsid w:val="0037784C"/>
    <w:rsid w:val="00393050"/>
    <w:rsid w:val="0040580F"/>
    <w:rsid w:val="0040756B"/>
    <w:rsid w:val="00456F2B"/>
    <w:rsid w:val="004726C9"/>
    <w:rsid w:val="004A4971"/>
    <w:rsid w:val="00507C6B"/>
    <w:rsid w:val="005622C7"/>
    <w:rsid w:val="005656CA"/>
    <w:rsid w:val="00567E38"/>
    <w:rsid w:val="00593406"/>
    <w:rsid w:val="005E2CA6"/>
    <w:rsid w:val="005F70C5"/>
    <w:rsid w:val="00633E67"/>
    <w:rsid w:val="00651A2B"/>
    <w:rsid w:val="00671006"/>
    <w:rsid w:val="0069695D"/>
    <w:rsid w:val="006C715C"/>
    <w:rsid w:val="007073F1"/>
    <w:rsid w:val="00723665"/>
    <w:rsid w:val="00746E9B"/>
    <w:rsid w:val="00774AD4"/>
    <w:rsid w:val="007A0876"/>
    <w:rsid w:val="007B22EE"/>
    <w:rsid w:val="008731A9"/>
    <w:rsid w:val="008C6AAE"/>
    <w:rsid w:val="00910CD6"/>
    <w:rsid w:val="00932A9D"/>
    <w:rsid w:val="00940578"/>
    <w:rsid w:val="00944018"/>
    <w:rsid w:val="009928E3"/>
    <w:rsid w:val="009E037C"/>
    <w:rsid w:val="00A530A5"/>
    <w:rsid w:val="00A55D5E"/>
    <w:rsid w:val="00A771EC"/>
    <w:rsid w:val="00AC450B"/>
    <w:rsid w:val="00AD2BF4"/>
    <w:rsid w:val="00AF0D22"/>
    <w:rsid w:val="00B66F68"/>
    <w:rsid w:val="00B92BEC"/>
    <w:rsid w:val="00B931F0"/>
    <w:rsid w:val="00BA5755"/>
    <w:rsid w:val="00BD70C4"/>
    <w:rsid w:val="00BE28CA"/>
    <w:rsid w:val="00BF327B"/>
    <w:rsid w:val="00C9726E"/>
    <w:rsid w:val="00CA0FBD"/>
    <w:rsid w:val="00D519F2"/>
    <w:rsid w:val="00D95420"/>
    <w:rsid w:val="00DD7B4A"/>
    <w:rsid w:val="00E4306F"/>
    <w:rsid w:val="00E5500C"/>
    <w:rsid w:val="00E843A8"/>
    <w:rsid w:val="00F6322E"/>
    <w:rsid w:val="00F86A88"/>
    <w:rsid w:val="00F96942"/>
    <w:rsid w:val="00FA4C5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BE28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4">
    <w:name w:val="heading 4"/>
    <w:basedOn w:val="Normal"/>
    <w:next w:val="Normal"/>
    <w:link w:val="Ttulo4Car"/>
    <w:uiPriority w:val="9"/>
    <w:semiHidden/>
    <w:unhideWhenUsed/>
    <w:qFormat/>
    <w:rsid w:val="0059340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E28CA"/>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BE28C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B92BEC"/>
    <w:pPr>
      <w:ind w:left="720"/>
      <w:contextualSpacing/>
    </w:pPr>
  </w:style>
  <w:style w:type="character" w:customStyle="1" w:styleId="Ttulo4Car">
    <w:name w:val="Título 4 Car"/>
    <w:basedOn w:val="Fuentedeprrafopredeter"/>
    <w:link w:val="Ttulo4"/>
    <w:uiPriority w:val="9"/>
    <w:semiHidden/>
    <w:rsid w:val="00593406"/>
    <w:rPr>
      <w:rFonts w:asciiTheme="majorHAnsi" w:eastAsiaTheme="majorEastAsia" w:hAnsiTheme="majorHAnsi" w:cstheme="majorBidi"/>
      <w:i/>
      <w:iCs/>
      <w:color w:val="2E74B5"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BE28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4">
    <w:name w:val="heading 4"/>
    <w:basedOn w:val="Normal"/>
    <w:next w:val="Normal"/>
    <w:link w:val="Ttulo4Car"/>
    <w:uiPriority w:val="9"/>
    <w:semiHidden/>
    <w:unhideWhenUsed/>
    <w:qFormat/>
    <w:rsid w:val="0059340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E28CA"/>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BE28C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B92BEC"/>
    <w:pPr>
      <w:ind w:left="720"/>
      <w:contextualSpacing/>
    </w:pPr>
  </w:style>
  <w:style w:type="character" w:customStyle="1" w:styleId="Ttulo4Car">
    <w:name w:val="Título 4 Car"/>
    <w:basedOn w:val="Fuentedeprrafopredeter"/>
    <w:link w:val="Ttulo4"/>
    <w:uiPriority w:val="9"/>
    <w:semiHidden/>
    <w:rsid w:val="00593406"/>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24059">
      <w:bodyDiv w:val="1"/>
      <w:marLeft w:val="0"/>
      <w:marRight w:val="0"/>
      <w:marTop w:val="0"/>
      <w:marBottom w:val="0"/>
      <w:divBdr>
        <w:top w:val="none" w:sz="0" w:space="0" w:color="auto"/>
        <w:left w:val="none" w:sz="0" w:space="0" w:color="auto"/>
        <w:bottom w:val="none" w:sz="0" w:space="0" w:color="auto"/>
        <w:right w:val="none" w:sz="0" w:space="0" w:color="auto"/>
      </w:divBdr>
      <w:divsChild>
        <w:div w:id="1135560840">
          <w:marLeft w:val="0"/>
          <w:marRight w:val="0"/>
          <w:marTop w:val="0"/>
          <w:marBottom w:val="127"/>
          <w:divBdr>
            <w:top w:val="none" w:sz="0" w:space="0" w:color="auto"/>
            <w:left w:val="none" w:sz="0" w:space="0" w:color="auto"/>
            <w:bottom w:val="dotted" w:sz="6" w:space="2" w:color="008DB1"/>
            <w:right w:val="none" w:sz="0" w:space="0" w:color="auto"/>
          </w:divBdr>
        </w:div>
        <w:div w:id="415826504">
          <w:marLeft w:val="0"/>
          <w:marRight w:val="0"/>
          <w:marTop w:val="120"/>
          <w:marBottom w:val="0"/>
          <w:divBdr>
            <w:top w:val="none" w:sz="0" w:space="0" w:color="auto"/>
            <w:left w:val="none" w:sz="0" w:space="0" w:color="auto"/>
            <w:bottom w:val="none" w:sz="0" w:space="0" w:color="auto"/>
            <w:right w:val="none" w:sz="0" w:space="0" w:color="auto"/>
          </w:divBdr>
        </w:div>
      </w:divsChild>
    </w:div>
    <w:div w:id="333148739">
      <w:bodyDiv w:val="1"/>
      <w:marLeft w:val="0"/>
      <w:marRight w:val="0"/>
      <w:marTop w:val="0"/>
      <w:marBottom w:val="0"/>
      <w:divBdr>
        <w:top w:val="none" w:sz="0" w:space="0" w:color="auto"/>
        <w:left w:val="none" w:sz="0" w:space="0" w:color="auto"/>
        <w:bottom w:val="none" w:sz="0" w:space="0" w:color="auto"/>
        <w:right w:val="none" w:sz="0" w:space="0" w:color="auto"/>
      </w:divBdr>
      <w:divsChild>
        <w:div w:id="388067918">
          <w:marLeft w:val="276"/>
          <w:marRight w:val="0"/>
          <w:marTop w:val="0"/>
          <w:marBottom w:val="0"/>
          <w:divBdr>
            <w:top w:val="none" w:sz="0" w:space="0" w:color="auto"/>
            <w:left w:val="none" w:sz="0" w:space="0" w:color="auto"/>
            <w:bottom w:val="none" w:sz="0" w:space="0" w:color="auto"/>
            <w:right w:val="none" w:sz="0" w:space="0" w:color="auto"/>
          </w:divBdr>
        </w:div>
        <w:div w:id="361831883">
          <w:marLeft w:val="276"/>
          <w:marRight w:val="0"/>
          <w:marTop w:val="0"/>
          <w:marBottom w:val="413"/>
          <w:divBdr>
            <w:top w:val="none" w:sz="0" w:space="0" w:color="auto"/>
            <w:left w:val="none" w:sz="0" w:space="0" w:color="auto"/>
            <w:bottom w:val="none" w:sz="0" w:space="0" w:color="auto"/>
            <w:right w:val="none" w:sz="0" w:space="0" w:color="auto"/>
          </w:divBdr>
          <w:divsChild>
            <w:div w:id="951716138">
              <w:marLeft w:val="0"/>
              <w:marRight w:val="0"/>
              <w:marTop w:val="0"/>
              <w:marBottom w:val="0"/>
              <w:divBdr>
                <w:top w:val="none" w:sz="0" w:space="0" w:color="auto"/>
                <w:left w:val="none" w:sz="0" w:space="0" w:color="auto"/>
                <w:bottom w:val="none" w:sz="0" w:space="0" w:color="auto"/>
                <w:right w:val="none" w:sz="0" w:space="0" w:color="auto"/>
              </w:divBdr>
            </w:div>
          </w:divsChild>
        </w:div>
        <w:div w:id="1794904049">
          <w:marLeft w:val="276"/>
          <w:marRight w:val="0"/>
          <w:marTop w:val="0"/>
          <w:marBottom w:val="138"/>
          <w:divBdr>
            <w:top w:val="none" w:sz="0" w:space="0" w:color="auto"/>
            <w:left w:val="none" w:sz="0" w:space="0" w:color="auto"/>
            <w:bottom w:val="none" w:sz="0" w:space="0" w:color="auto"/>
            <w:right w:val="none" w:sz="0" w:space="0" w:color="auto"/>
          </w:divBdr>
          <w:divsChild>
            <w:div w:id="1662848310">
              <w:marLeft w:val="0"/>
              <w:marRight w:val="0"/>
              <w:marTop w:val="0"/>
              <w:marBottom w:val="267"/>
              <w:divBdr>
                <w:top w:val="none" w:sz="0" w:space="0" w:color="auto"/>
                <w:left w:val="none" w:sz="0" w:space="0" w:color="auto"/>
                <w:bottom w:val="none" w:sz="0" w:space="0" w:color="auto"/>
                <w:right w:val="none" w:sz="0" w:space="0" w:color="auto"/>
              </w:divBdr>
              <w:divsChild>
                <w:div w:id="181477023">
                  <w:marLeft w:val="0"/>
                  <w:marRight w:val="0"/>
                  <w:marTop w:val="0"/>
                  <w:marBottom w:val="127"/>
                  <w:divBdr>
                    <w:top w:val="none" w:sz="0" w:space="0" w:color="auto"/>
                    <w:left w:val="none" w:sz="0" w:space="0" w:color="auto"/>
                    <w:bottom w:val="dotted" w:sz="6" w:space="2" w:color="008DB1"/>
                    <w:right w:val="none" w:sz="0" w:space="0" w:color="auto"/>
                  </w:divBdr>
                </w:div>
                <w:div w:id="1054814718">
                  <w:marLeft w:val="0"/>
                  <w:marRight w:val="0"/>
                  <w:marTop w:val="120"/>
                  <w:marBottom w:val="0"/>
                  <w:divBdr>
                    <w:top w:val="none" w:sz="0" w:space="0" w:color="auto"/>
                    <w:left w:val="none" w:sz="0" w:space="0" w:color="auto"/>
                    <w:bottom w:val="none" w:sz="0" w:space="0" w:color="auto"/>
                    <w:right w:val="none" w:sz="0" w:space="0" w:color="auto"/>
                  </w:divBdr>
                </w:div>
              </w:divsChild>
            </w:div>
            <w:div w:id="171337827">
              <w:marLeft w:val="0"/>
              <w:marRight w:val="0"/>
              <w:marTop w:val="0"/>
              <w:marBottom w:val="267"/>
              <w:divBdr>
                <w:top w:val="none" w:sz="0" w:space="0" w:color="auto"/>
                <w:left w:val="none" w:sz="0" w:space="0" w:color="auto"/>
                <w:bottom w:val="none" w:sz="0" w:space="0" w:color="auto"/>
                <w:right w:val="none" w:sz="0" w:space="0" w:color="auto"/>
              </w:divBdr>
              <w:divsChild>
                <w:div w:id="1539009956">
                  <w:marLeft w:val="0"/>
                  <w:marRight w:val="0"/>
                  <w:marTop w:val="0"/>
                  <w:marBottom w:val="127"/>
                  <w:divBdr>
                    <w:top w:val="none" w:sz="0" w:space="0" w:color="auto"/>
                    <w:left w:val="none" w:sz="0" w:space="0" w:color="auto"/>
                    <w:bottom w:val="dotted" w:sz="6" w:space="2" w:color="008DB1"/>
                    <w:right w:val="none" w:sz="0" w:space="0" w:color="auto"/>
                  </w:divBdr>
                </w:div>
                <w:div w:id="1217661966">
                  <w:marLeft w:val="0"/>
                  <w:marRight w:val="0"/>
                  <w:marTop w:val="120"/>
                  <w:marBottom w:val="0"/>
                  <w:divBdr>
                    <w:top w:val="none" w:sz="0" w:space="0" w:color="auto"/>
                    <w:left w:val="none" w:sz="0" w:space="0" w:color="auto"/>
                    <w:bottom w:val="none" w:sz="0" w:space="0" w:color="auto"/>
                    <w:right w:val="none" w:sz="0" w:space="0" w:color="auto"/>
                  </w:divBdr>
                </w:div>
              </w:divsChild>
            </w:div>
            <w:div w:id="559632312">
              <w:marLeft w:val="0"/>
              <w:marRight w:val="0"/>
              <w:marTop w:val="0"/>
              <w:marBottom w:val="267"/>
              <w:divBdr>
                <w:top w:val="none" w:sz="0" w:space="0" w:color="auto"/>
                <w:left w:val="none" w:sz="0" w:space="0" w:color="auto"/>
                <w:bottom w:val="none" w:sz="0" w:space="0" w:color="auto"/>
                <w:right w:val="none" w:sz="0" w:space="0" w:color="auto"/>
              </w:divBdr>
              <w:divsChild>
                <w:div w:id="1397705919">
                  <w:marLeft w:val="0"/>
                  <w:marRight w:val="0"/>
                  <w:marTop w:val="0"/>
                  <w:marBottom w:val="127"/>
                  <w:divBdr>
                    <w:top w:val="none" w:sz="0" w:space="0" w:color="auto"/>
                    <w:left w:val="none" w:sz="0" w:space="0" w:color="auto"/>
                    <w:bottom w:val="dotted" w:sz="6" w:space="2" w:color="008DB1"/>
                    <w:right w:val="none" w:sz="0" w:space="0" w:color="auto"/>
                  </w:divBdr>
                </w:div>
                <w:div w:id="1450855523">
                  <w:marLeft w:val="0"/>
                  <w:marRight w:val="0"/>
                  <w:marTop w:val="120"/>
                  <w:marBottom w:val="0"/>
                  <w:divBdr>
                    <w:top w:val="none" w:sz="0" w:space="0" w:color="auto"/>
                    <w:left w:val="none" w:sz="0" w:space="0" w:color="auto"/>
                    <w:bottom w:val="none" w:sz="0" w:space="0" w:color="auto"/>
                    <w:right w:val="none" w:sz="0" w:space="0" w:color="auto"/>
                  </w:divBdr>
                </w:div>
              </w:divsChild>
            </w:div>
            <w:div w:id="1146818534">
              <w:marLeft w:val="0"/>
              <w:marRight w:val="0"/>
              <w:marTop w:val="0"/>
              <w:marBottom w:val="267"/>
              <w:divBdr>
                <w:top w:val="none" w:sz="0" w:space="0" w:color="auto"/>
                <w:left w:val="none" w:sz="0" w:space="0" w:color="auto"/>
                <w:bottom w:val="none" w:sz="0" w:space="0" w:color="auto"/>
                <w:right w:val="none" w:sz="0" w:space="0" w:color="auto"/>
              </w:divBdr>
              <w:divsChild>
                <w:div w:id="1981422141">
                  <w:marLeft w:val="0"/>
                  <w:marRight w:val="0"/>
                  <w:marTop w:val="0"/>
                  <w:marBottom w:val="127"/>
                  <w:divBdr>
                    <w:top w:val="none" w:sz="0" w:space="0" w:color="auto"/>
                    <w:left w:val="none" w:sz="0" w:space="0" w:color="auto"/>
                    <w:bottom w:val="dotted" w:sz="6" w:space="2" w:color="008DB1"/>
                    <w:right w:val="none" w:sz="0" w:space="0" w:color="auto"/>
                  </w:divBdr>
                </w:div>
                <w:div w:id="421143036">
                  <w:marLeft w:val="0"/>
                  <w:marRight w:val="0"/>
                  <w:marTop w:val="120"/>
                  <w:marBottom w:val="0"/>
                  <w:divBdr>
                    <w:top w:val="none" w:sz="0" w:space="0" w:color="auto"/>
                    <w:left w:val="none" w:sz="0" w:space="0" w:color="auto"/>
                    <w:bottom w:val="none" w:sz="0" w:space="0" w:color="auto"/>
                    <w:right w:val="none" w:sz="0" w:space="0" w:color="auto"/>
                  </w:divBdr>
                </w:div>
              </w:divsChild>
            </w:div>
            <w:div w:id="865217637">
              <w:marLeft w:val="0"/>
              <w:marRight w:val="0"/>
              <w:marTop w:val="0"/>
              <w:marBottom w:val="267"/>
              <w:divBdr>
                <w:top w:val="none" w:sz="0" w:space="0" w:color="auto"/>
                <w:left w:val="none" w:sz="0" w:space="0" w:color="auto"/>
                <w:bottom w:val="none" w:sz="0" w:space="0" w:color="auto"/>
                <w:right w:val="none" w:sz="0" w:space="0" w:color="auto"/>
              </w:divBdr>
              <w:divsChild>
                <w:div w:id="1723288746">
                  <w:marLeft w:val="0"/>
                  <w:marRight w:val="0"/>
                  <w:marTop w:val="0"/>
                  <w:marBottom w:val="127"/>
                  <w:divBdr>
                    <w:top w:val="none" w:sz="0" w:space="0" w:color="auto"/>
                    <w:left w:val="none" w:sz="0" w:space="0" w:color="auto"/>
                    <w:bottom w:val="dotted" w:sz="6" w:space="2" w:color="008DB1"/>
                    <w:right w:val="none" w:sz="0" w:space="0" w:color="auto"/>
                  </w:divBdr>
                </w:div>
                <w:div w:id="1014070552">
                  <w:marLeft w:val="0"/>
                  <w:marRight w:val="0"/>
                  <w:marTop w:val="120"/>
                  <w:marBottom w:val="0"/>
                  <w:divBdr>
                    <w:top w:val="none" w:sz="0" w:space="0" w:color="auto"/>
                    <w:left w:val="none" w:sz="0" w:space="0" w:color="auto"/>
                    <w:bottom w:val="none" w:sz="0" w:space="0" w:color="auto"/>
                    <w:right w:val="none" w:sz="0" w:space="0" w:color="auto"/>
                  </w:divBdr>
                </w:div>
              </w:divsChild>
            </w:div>
            <w:div w:id="1687751019">
              <w:marLeft w:val="0"/>
              <w:marRight w:val="0"/>
              <w:marTop w:val="0"/>
              <w:marBottom w:val="267"/>
              <w:divBdr>
                <w:top w:val="none" w:sz="0" w:space="0" w:color="auto"/>
                <w:left w:val="none" w:sz="0" w:space="0" w:color="auto"/>
                <w:bottom w:val="none" w:sz="0" w:space="0" w:color="auto"/>
                <w:right w:val="none" w:sz="0" w:space="0" w:color="auto"/>
              </w:divBdr>
              <w:divsChild>
                <w:div w:id="724330705">
                  <w:marLeft w:val="0"/>
                  <w:marRight w:val="0"/>
                  <w:marTop w:val="0"/>
                  <w:marBottom w:val="127"/>
                  <w:divBdr>
                    <w:top w:val="none" w:sz="0" w:space="0" w:color="auto"/>
                    <w:left w:val="none" w:sz="0" w:space="0" w:color="auto"/>
                    <w:bottom w:val="dotted" w:sz="6" w:space="2" w:color="008DB1"/>
                    <w:right w:val="none" w:sz="0" w:space="0" w:color="auto"/>
                  </w:divBdr>
                </w:div>
                <w:div w:id="1001663470">
                  <w:marLeft w:val="0"/>
                  <w:marRight w:val="0"/>
                  <w:marTop w:val="120"/>
                  <w:marBottom w:val="0"/>
                  <w:divBdr>
                    <w:top w:val="none" w:sz="0" w:space="0" w:color="auto"/>
                    <w:left w:val="none" w:sz="0" w:space="0" w:color="auto"/>
                    <w:bottom w:val="none" w:sz="0" w:space="0" w:color="auto"/>
                    <w:right w:val="none" w:sz="0" w:space="0" w:color="auto"/>
                  </w:divBdr>
                </w:div>
              </w:divsChild>
            </w:div>
            <w:div w:id="2014797520">
              <w:marLeft w:val="0"/>
              <w:marRight w:val="0"/>
              <w:marTop w:val="0"/>
              <w:marBottom w:val="267"/>
              <w:divBdr>
                <w:top w:val="none" w:sz="0" w:space="0" w:color="auto"/>
                <w:left w:val="none" w:sz="0" w:space="0" w:color="auto"/>
                <w:bottom w:val="none" w:sz="0" w:space="0" w:color="auto"/>
                <w:right w:val="none" w:sz="0" w:space="0" w:color="auto"/>
              </w:divBdr>
              <w:divsChild>
                <w:div w:id="1600092050">
                  <w:marLeft w:val="0"/>
                  <w:marRight w:val="0"/>
                  <w:marTop w:val="0"/>
                  <w:marBottom w:val="127"/>
                  <w:divBdr>
                    <w:top w:val="none" w:sz="0" w:space="0" w:color="auto"/>
                    <w:left w:val="none" w:sz="0" w:space="0" w:color="auto"/>
                    <w:bottom w:val="dotted" w:sz="6" w:space="2" w:color="008DB1"/>
                    <w:right w:val="none" w:sz="0" w:space="0" w:color="auto"/>
                  </w:divBdr>
                </w:div>
                <w:div w:id="733165531">
                  <w:marLeft w:val="0"/>
                  <w:marRight w:val="0"/>
                  <w:marTop w:val="120"/>
                  <w:marBottom w:val="0"/>
                  <w:divBdr>
                    <w:top w:val="none" w:sz="0" w:space="0" w:color="auto"/>
                    <w:left w:val="none" w:sz="0" w:space="0" w:color="auto"/>
                    <w:bottom w:val="none" w:sz="0" w:space="0" w:color="auto"/>
                    <w:right w:val="none" w:sz="0" w:space="0" w:color="auto"/>
                  </w:divBdr>
                </w:div>
              </w:divsChild>
            </w:div>
            <w:div w:id="586154023">
              <w:marLeft w:val="0"/>
              <w:marRight w:val="0"/>
              <w:marTop w:val="0"/>
              <w:marBottom w:val="267"/>
              <w:divBdr>
                <w:top w:val="none" w:sz="0" w:space="0" w:color="auto"/>
                <w:left w:val="none" w:sz="0" w:space="0" w:color="auto"/>
                <w:bottom w:val="none" w:sz="0" w:space="0" w:color="auto"/>
                <w:right w:val="none" w:sz="0" w:space="0" w:color="auto"/>
              </w:divBdr>
              <w:divsChild>
                <w:div w:id="112872829">
                  <w:marLeft w:val="0"/>
                  <w:marRight w:val="0"/>
                  <w:marTop w:val="0"/>
                  <w:marBottom w:val="127"/>
                  <w:divBdr>
                    <w:top w:val="none" w:sz="0" w:space="0" w:color="auto"/>
                    <w:left w:val="none" w:sz="0" w:space="0" w:color="auto"/>
                    <w:bottom w:val="dotted" w:sz="6" w:space="2" w:color="008DB1"/>
                    <w:right w:val="none" w:sz="0" w:space="0" w:color="auto"/>
                  </w:divBdr>
                </w:div>
                <w:div w:id="128518676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638220968">
      <w:bodyDiv w:val="1"/>
      <w:marLeft w:val="0"/>
      <w:marRight w:val="0"/>
      <w:marTop w:val="0"/>
      <w:marBottom w:val="0"/>
      <w:divBdr>
        <w:top w:val="none" w:sz="0" w:space="0" w:color="auto"/>
        <w:left w:val="none" w:sz="0" w:space="0" w:color="auto"/>
        <w:bottom w:val="none" w:sz="0" w:space="0" w:color="auto"/>
        <w:right w:val="none" w:sz="0" w:space="0" w:color="auto"/>
      </w:divBdr>
    </w:div>
    <w:div w:id="72039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3201</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Cristina Lopez De Goicoechea San Roman</dc:creator>
  <cp:lastModifiedBy>Prensa</cp:lastModifiedBy>
  <cp:revision>2</cp:revision>
  <dcterms:created xsi:type="dcterms:W3CDTF">2016-06-21T07:21:00Z</dcterms:created>
  <dcterms:modified xsi:type="dcterms:W3CDTF">2016-06-21T07:21:00Z</dcterms:modified>
</cp:coreProperties>
</file>